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2E" w:rsidRPr="0056062E" w:rsidRDefault="0056062E" w:rsidP="0056062E">
      <w:pPr>
        <w:keepNext/>
        <w:spacing w:before="240" w:after="60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en-GB"/>
        </w:rPr>
      </w:pPr>
      <w:r w:rsidRPr="0056062E">
        <w:rPr>
          <w:rFonts w:ascii="Cambria" w:eastAsia="Times New Roman" w:hAnsi="Cambria"/>
          <w:b/>
          <w:bCs/>
          <w:kern w:val="32"/>
          <w:sz w:val="32"/>
          <w:szCs w:val="32"/>
          <w:lang w:eastAsia="en-GB"/>
        </w:rPr>
        <w:t xml:space="preserve">Much </w:t>
      </w:r>
      <w:proofErr w:type="spellStart"/>
      <w:r w:rsidRPr="0056062E">
        <w:rPr>
          <w:rFonts w:ascii="Cambria" w:eastAsia="Times New Roman" w:hAnsi="Cambria"/>
          <w:b/>
          <w:bCs/>
          <w:kern w:val="32"/>
          <w:sz w:val="32"/>
          <w:szCs w:val="32"/>
          <w:lang w:eastAsia="en-GB"/>
        </w:rPr>
        <w:t>Wenlock</w:t>
      </w:r>
      <w:proofErr w:type="spellEnd"/>
      <w:r w:rsidRPr="0056062E">
        <w:rPr>
          <w:rFonts w:ascii="Cambria" w:eastAsia="Times New Roman" w:hAnsi="Cambria"/>
          <w:b/>
          <w:bCs/>
          <w:kern w:val="32"/>
          <w:sz w:val="32"/>
          <w:szCs w:val="32"/>
          <w:lang w:eastAsia="en-GB"/>
        </w:rPr>
        <w:t xml:space="preserve"> &amp; </w:t>
      </w:r>
      <w:proofErr w:type="spellStart"/>
      <w:r w:rsidRPr="0056062E">
        <w:rPr>
          <w:rFonts w:ascii="Cambria" w:eastAsia="Times New Roman" w:hAnsi="Cambria"/>
          <w:b/>
          <w:bCs/>
          <w:kern w:val="32"/>
          <w:sz w:val="32"/>
          <w:szCs w:val="32"/>
          <w:lang w:eastAsia="en-GB"/>
        </w:rPr>
        <w:t>Cressage</w:t>
      </w:r>
      <w:proofErr w:type="spellEnd"/>
      <w:r w:rsidRPr="0056062E">
        <w:rPr>
          <w:rFonts w:ascii="Cambria" w:eastAsia="Times New Roman" w:hAnsi="Cambria"/>
          <w:b/>
          <w:bCs/>
          <w:kern w:val="32"/>
          <w:sz w:val="32"/>
          <w:szCs w:val="32"/>
          <w:lang w:eastAsia="en-GB"/>
        </w:rPr>
        <w:t xml:space="preserve"> Medical Practice</w:t>
      </w:r>
    </w:p>
    <w:p w:rsidR="0056062E" w:rsidRDefault="00B4450D" w:rsidP="0056062E">
      <w:pPr>
        <w:ind w:left="-360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56062E">
        <w:rPr>
          <w:rFonts w:ascii="Arial" w:eastAsia="Times New Roman" w:hAnsi="Arial" w:cs="Arial"/>
          <w:sz w:val="28"/>
          <w:szCs w:val="28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32.25pt" fillcolor="#06c" strokecolor="#9cf" strokeweight="1.5pt">
            <v:shadow on="t" color="#900"/>
            <v:textpath style="font-family:&quot;Impact&quot;;v-text-kern:t" trim="t" fitpath="t" string="Practice News&#10;"/>
          </v:shape>
        </w:pict>
      </w:r>
      <w:r w:rsidR="0056062E" w:rsidRPr="0056062E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56062E" w:rsidRPr="0056062E">
        <w:rPr>
          <w:rFonts w:ascii="Arial" w:eastAsia="Times New Roman" w:hAnsi="Arial" w:cs="Arial"/>
          <w:b/>
          <w:sz w:val="32"/>
          <w:szCs w:val="32"/>
          <w:lang w:eastAsia="en-GB"/>
        </w:rPr>
        <w:t>May 2016</w:t>
      </w:r>
    </w:p>
    <w:p w:rsidR="0056062E" w:rsidRPr="0056062E" w:rsidRDefault="00B4450D" w:rsidP="0056062E">
      <w:pPr>
        <w:ind w:left="-360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7B598" wp14:editId="4FDE734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49134" cy="9477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4" cy="947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FD4" w:rsidRPr="00B4450D" w:rsidRDefault="00044FD4" w:rsidP="00044F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45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BOWEL CANCER SCREENING</w:t>
                            </w:r>
                          </w:p>
                          <w:p w:rsidR="00044FD4" w:rsidRPr="00B4450D" w:rsidRDefault="00044FD4" w:rsidP="00044F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What ’s</w:t>
                            </w:r>
                            <w:proofErr w:type="gramEnd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it all about?</w:t>
                            </w: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Who should have it? </w:t>
                            </w:r>
                            <w:proofErr w:type="gramStart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what to expect?</w:t>
                            </w:r>
                          </w:p>
                          <w:p w:rsidR="00B4450D" w:rsidRDefault="00B4450D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There are only 3 national screening programmes for cancer:</w:t>
                            </w: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Mammograms for brea</w:t>
                            </w:r>
                            <w:bookmarkStart w:id="0" w:name="_GoBack"/>
                            <w:bookmarkEnd w:id="0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st cancer (women only)</w:t>
                            </w: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Cytology(</w:t>
                            </w:r>
                            <w:proofErr w:type="gramEnd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smears)  for cervical cancer (women only)</w:t>
                            </w: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Bowel screening for bowel cancer (men and women)</w:t>
                            </w: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044FD4" w:rsidRPr="00B4450D" w:rsidRDefault="00044FD4" w:rsidP="00B445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851" w:hanging="425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The bowel screening programme aims to detect bowel canc</w:t>
                            </w:r>
                            <w:r w:rsid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er at an early stage so that it 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can be treated and cured.</w:t>
                            </w:r>
                          </w:p>
                          <w:p w:rsidR="00044FD4" w:rsidRPr="00B4450D" w:rsidRDefault="00044FD4" w:rsidP="00B44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The test involves looking for microscopic traces of blood in your poo</w:t>
                            </w:r>
                            <w:r w:rsidRPr="00B4450D">
                              <w:rPr>
                                <w:rStyle w:val="CommentReference"/>
                                <w:rFonts w:ascii="Verdana" w:hAnsi="Verdana" w:cs="Arial"/>
                                <w:sz w:val="22"/>
                                <w:szCs w:val="22"/>
                              </w:rPr>
                              <w:t/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. You receive a test kit in the post which is simple to use and understand and is carried out in the privacy of your own home and sent back (freepost) to the lab.</w:t>
                            </w: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B4450D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44FD4" w:rsidRPr="00B4450D" w:rsidRDefault="00044FD4" w:rsidP="00044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 w:hanging="567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Those eligible for testing are men and women aged of 60-74.</w:t>
                            </w:r>
                          </w:p>
                          <w:p w:rsidR="00044FD4" w:rsidRPr="00B4450D" w:rsidRDefault="00044FD4" w:rsidP="00044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 w:hanging="567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You are invited every two years to take part.</w:t>
                            </w:r>
                          </w:p>
                          <w:p w:rsidR="00044FD4" w:rsidRPr="00B4450D" w:rsidRDefault="00044FD4" w:rsidP="00044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 w:hanging="567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You receive your test result directly and so does your GP.</w:t>
                            </w:r>
                          </w:p>
                          <w:p w:rsidR="00044FD4" w:rsidRPr="00B4450D" w:rsidRDefault="00044FD4" w:rsidP="00044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 w:hanging="567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If the results are unclear you will be asked to repeat the test, if it is positive you will then be invited on for further tests.</w:t>
                            </w:r>
                          </w:p>
                          <w:p w:rsidR="00044FD4" w:rsidRPr="00B4450D" w:rsidRDefault="00044FD4" w:rsidP="00044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 w:hanging="567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A normal test does not guarantee that you have not got bowel cancer.</w:t>
                            </w:r>
                          </w:p>
                          <w:p w:rsidR="00044FD4" w:rsidRPr="00B4450D" w:rsidRDefault="00044FD4" w:rsidP="00044FD4">
                            <w:pPr>
                              <w:ind w:left="720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044FD4" w:rsidRPr="00B4450D" w:rsidRDefault="00044FD4" w:rsidP="00596D84">
                            <w:pPr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It has been shown to be beneficial in detecting early cancers that would have gone </w:t>
                            </w:r>
                            <w:proofErr w:type="gramStart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undiagnosed/untreated</w:t>
                            </w:r>
                            <w:proofErr w:type="gramEnd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for months in the past.</w:t>
                            </w:r>
                            <w:r w:rsid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Testing can be done after the age of 74 if the patient contacts the screening hub directly.</w:t>
                            </w:r>
                          </w:p>
                          <w:p w:rsidR="00044FD4" w:rsidRPr="00B4450D" w:rsidRDefault="00044FD4" w:rsidP="00596D84">
                            <w:pPr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044FD4" w:rsidRPr="00B4450D" w:rsidRDefault="00044FD4" w:rsidP="00596D84">
                            <w:pPr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There is soon to be an age extension lowering the screening age to include more people and the test kit is due to be modified in the next 12</w:t>
                            </w:r>
                            <w:r w:rsidR="00596D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596D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nths to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make it simpler to use.</w:t>
                            </w:r>
                          </w:p>
                          <w:p w:rsidR="00044FD4" w:rsidRPr="00B4450D" w:rsidRDefault="00044FD4" w:rsidP="00596D84">
                            <w:pPr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044FD4" w:rsidRPr="00B4450D" w:rsidRDefault="00044FD4" w:rsidP="00596D84">
                            <w:pPr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Bowel cancer is the 4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most common cancer diagnosed in the UK every </w:t>
                            </w:r>
                            <w:proofErr w:type="gramStart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year .</w:t>
                            </w:r>
                            <w:proofErr w:type="gramEnd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About 40,000 people get bowel cancer every year in the UK which works out roughly at a diagnosis being made every 15</w:t>
                            </w:r>
                            <w:r w:rsidR="00596D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min</w:t>
                            </w:r>
                            <w:r w:rsidRPr="00B4450D">
                              <w:rPr>
                                <w:rStyle w:val="CommentReference"/>
                                <w:rFonts w:ascii="Verdana" w:hAnsi="Verdana" w:cs="Arial"/>
                                <w:sz w:val="22"/>
                                <w:szCs w:val="22"/>
                              </w:rPr>
                              <w:t/>
                            </w:r>
                            <w:proofErr w:type="gramStart"/>
                            <w:r w:rsidR="00596D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utes</w:t>
                            </w:r>
                            <w:proofErr w:type="gramEnd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044FD4" w:rsidRPr="00B4450D" w:rsidRDefault="00044FD4" w:rsidP="00596D84">
                            <w:pPr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If caught early it is very treatable, however people are naturally embarrassed about talking about their bowel habits and often delay seeking medical advice. </w:t>
                            </w:r>
                            <w:r w:rsidRPr="00B4450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COME AND TALK TO US IF YOU ARE WORRIED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Most of the time it will be nothing serious.</w:t>
                            </w:r>
                            <w:proofErr w:type="gramEnd"/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Symptoms to be concerned about include:-</w:t>
                            </w:r>
                          </w:p>
                          <w:p w:rsidR="00044FD4" w:rsidRPr="00B4450D" w:rsidRDefault="00044FD4" w:rsidP="00044FD4">
                            <w:pPr>
                              <w:pStyle w:val="ListParagrap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044FD4" w:rsidRPr="00B4450D" w:rsidRDefault="00044FD4" w:rsidP="00044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Passing blood from the back passage or mixed in with your poo</w:t>
                            </w:r>
                            <w:r w:rsidRPr="00B4450D">
                              <w:rPr>
                                <w:rStyle w:val="CommentReference"/>
                                <w:rFonts w:ascii="Verdana" w:hAnsi="Verdana" w:cs="Arial"/>
                                <w:sz w:val="22"/>
                                <w:szCs w:val="22"/>
                              </w:rPr>
                              <w:t/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44FD4" w:rsidRPr="00B4450D" w:rsidRDefault="00044FD4" w:rsidP="00044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Abdominal pain or unplanned weight loss</w:t>
                            </w:r>
                          </w:p>
                          <w:p w:rsidR="00044FD4" w:rsidRPr="00B4450D" w:rsidRDefault="00044FD4" w:rsidP="00044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A change in your normal bowel habit that persists longer than a couple of weeks.</w:t>
                            </w:r>
                          </w:p>
                          <w:p w:rsidR="00044FD4" w:rsidRPr="00B4450D" w:rsidRDefault="00044FD4" w:rsidP="00044FD4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:rsidR="00044FD4" w:rsidRPr="00B4450D" w:rsidRDefault="00044FD4" w:rsidP="00596D84">
                            <w:pPr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We recently received data on our bowel cancer pick up rate which showed that </w:t>
                            </w:r>
                            <w:r w:rsidRPr="00B4450D">
                              <w:rPr>
                                <w:rFonts w:ascii="Verdana" w:hAnsi="Verdana" w:cs="Arial"/>
                                <w:i/>
                                <w:sz w:val="22"/>
                                <w:szCs w:val="22"/>
                              </w:rPr>
                              <w:t>only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2/3 of those people who are eligible in our practice, are having this screening.</w:t>
                            </w:r>
                          </w:p>
                          <w:p w:rsidR="00044FD4" w:rsidRPr="00F26795" w:rsidRDefault="00044FD4" w:rsidP="00596D8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4FD4" w:rsidRPr="00B4450D" w:rsidRDefault="00044FD4" w:rsidP="00596D84">
                            <w:pPr>
                              <w:jc w:val="both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Pr="00B4450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550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patients have been offered the test, in the last 12</w:t>
                            </w:r>
                            <w:r w:rsidR="00596D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m</w:t>
                            </w:r>
                            <w:r w:rsidRPr="00B4450D">
                              <w:rPr>
                                <w:rStyle w:val="CommentReference"/>
                                <w:rFonts w:ascii="Verdana" w:hAnsi="Verdana" w:cs="Arial"/>
                                <w:sz w:val="22"/>
                                <w:szCs w:val="22"/>
                              </w:rPr>
                              <w:t/>
                            </w:r>
                            <w:r w:rsidR="00596D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onths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and declined.</w:t>
                            </w:r>
                            <w:r w:rsidR="00B4450D"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We want to see this improve as it will undoubtedly save lives.</w:t>
                            </w:r>
                            <w:r w:rsidR="00B4450D"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If you are worried </w:t>
                            </w:r>
                            <w:r w:rsidR="00596D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make</w:t>
                            </w:r>
                            <w:r w:rsidRPr="00B4450D">
                              <w:rPr>
                                <w:rStyle w:val="CommentReference"/>
                                <w:rFonts w:ascii="Verdana" w:hAnsi="Verdana" w:cs="Arial"/>
                                <w:sz w:val="22"/>
                                <w:szCs w:val="22"/>
                              </w:rPr>
                              <w:t/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an appoi</w:t>
                            </w:r>
                            <w:r w:rsidR="00596D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ntment and see a Doctor or the N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urse.</w:t>
                            </w:r>
                            <w:r w:rsidR="00596D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If you don’t understand the test kit or some other aspect of the screening</w:t>
                            </w:r>
                            <w:r w:rsidR="00596D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then speak to one of us</w:t>
                            </w:r>
                            <w:r w:rsidR="00615103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we</w:t>
                            </w:r>
                            <w:r w:rsidRPr="00B4450D">
                              <w:rPr>
                                <w:rStyle w:val="CommentReference"/>
                                <w:rFonts w:ascii="Verdana" w:hAnsi="Verdana" w:cs="Arial"/>
                                <w:sz w:val="22"/>
                                <w:szCs w:val="22"/>
                              </w:rPr>
                              <w:t/>
                            </w:r>
                            <w:r w:rsidR="00596D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would be more than happy to help you</w:t>
                            </w:r>
                            <w:r w:rsidRPr="00B4450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44FD4" w:rsidRPr="00E337EE" w:rsidRDefault="00044FD4" w:rsidP="00044F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FD4" w:rsidRPr="00061E0F" w:rsidRDefault="00044FD4" w:rsidP="00044FD4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1E0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Dr Fiona Hay and Partners.</w:t>
                            </w:r>
                            <w:proofErr w:type="gramEnd"/>
                          </w:p>
                          <w:p w:rsidR="00044FD4" w:rsidRPr="00061E0F" w:rsidRDefault="00044FD4" w:rsidP="00044FD4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1E0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Much </w:t>
                            </w:r>
                            <w:proofErr w:type="spellStart"/>
                            <w:r w:rsidRPr="00061E0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Wenlock</w:t>
                            </w:r>
                            <w:proofErr w:type="spellEnd"/>
                            <w:r w:rsidRPr="00061E0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061E0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Cressage</w:t>
                            </w:r>
                            <w:proofErr w:type="spellEnd"/>
                            <w:r w:rsidRPr="00061E0F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Surgeries.</w:t>
                            </w:r>
                            <w:proofErr w:type="gramEnd"/>
                          </w:p>
                          <w:p w:rsidR="0056062E" w:rsidRDefault="0056062E" w:rsidP="00560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5.05pt;height:74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V0JQIAAEcEAAAOAAAAZHJzL2Uyb0RvYy54bWysU9tu2zAMfR+wfxD0vthJnLkx4hRdugwD&#10;ugvQ7gNkWY6FSaInKbG7ry8lu1l2exmmB4EUqUPykNxcD1qRk7BOginpfJZSIgyHWppDSb887F9d&#10;UeI8MzVTYERJH4Wj19uXLzZ9V4gFtKBqYQmCGFf0XUlb77siSRxvhWZuBp0waGzAauZRtYektqxH&#10;dK2SRZq+TnqwdWeBC+fw9XY00m3EbxrB/aemccITVVLMzcfbxrsKd7LdsOJgWddKPqXB/iELzaTB&#10;oGeoW+YZOVr5G5SW3IKDxs846ASaRnIRa8Bq5ukv1dy3rBOxFiTHdWea3P+D5R9Pny2RdUmXaU6J&#10;YRqb9CAGT97AQBaBn75zBbrdd+joB3zGPsdaXXcH/KsjBnYtMwdxYy30rWA15jcPP5OLryOOCyBV&#10;/wFqDMOOHiLQ0FgdyEM6CKJjnx7PvQmpcHzM02w9X2aUcLStszxf5qsYgxXP3zvr/DsBmgShpBab&#10;H+HZ6c75kA4rnl1CNAdK1nupVFTsodopS04MB2Ufz4T+k5sypMfwq8VqZOCvEGk8f4LQ0uPEK6lL&#10;enV2YkXg7a2p4zx6JtUoY8rKTEQG7kYW/VANU2MqqB+RUgvjZOMmotCC/U5Jj1NdUvftyKygRL03&#10;2Jb1PMvCGkQlW+ULVOylpbq0MMMRqqSeklHc+bg6gTADN9i+RkZiQ5/HTKZccVoj39NmhXW41KPX&#10;j/3fPgEAAP//AwBQSwMEFAAGAAgAAAAhAJw9Vw3eAAAABwEAAA8AAABkcnMvZG93bnJldi54bWxM&#10;j0FPwzAMhe9I/IfISFwQSzvG2ErTCSGB2A0GgmvWeG1F4pTE68q/J+MCF+tZz3rvc7kanRUDhth5&#10;UpBPMhBItTcdNQreXh8uFyAiazLaekIF3xhhVZ2elLow/kAvOGy4ESmEYqEVtMx9IWWsW3Q6TnyP&#10;lLydD05zWkMjTdCHFO6snGbZXDrdUWpodY/3Ldafm71TsJg9DR9xffX8Xs93dskXN8PjV1Dq/Gy8&#10;uwXBOPLfMRzxEzpUiWnr92SisArSI/w7j16eZzmIbVKz5fQaZFXK//zVDwAAAP//AwBQSwECLQAU&#10;AAYACAAAACEAtoM4kv4AAADhAQAAEwAAAAAAAAAAAAAAAAAAAAAAW0NvbnRlbnRfVHlwZXNdLnht&#10;bFBLAQItABQABgAIAAAAIQA4/SH/1gAAAJQBAAALAAAAAAAAAAAAAAAAAC8BAABfcmVscy8ucmVs&#10;c1BLAQItABQABgAIAAAAIQC+cmV0JQIAAEcEAAAOAAAAAAAAAAAAAAAAAC4CAABkcnMvZTJvRG9j&#10;LnhtbFBLAQItABQABgAIAAAAIQCcPVcN3gAAAAcBAAAPAAAAAAAAAAAAAAAAAH8EAABkcnMvZG93&#10;bnJldi54bWxQSwUGAAAAAAQABADzAAAAigUAAAAA&#10;">
                <v:textbox>
                  <w:txbxContent>
                    <w:p w:rsidR="00044FD4" w:rsidRPr="00B4450D" w:rsidRDefault="00044FD4" w:rsidP="00044FD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450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BOWEL CANCER SCREENING</w:t>
                      </w:r>
                    </w:p>
                    <w:p w:rsidR="00044FD4" w:rsidRPr="00B4450D" w:rsidRDefault="00044FD4" w:rsidP="00044FD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1.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What ’s</w:t>
                      </w:r>
                      <w:proofErr w:type="gramEnd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it all about?</w:t>
                      </w: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2.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Who should have it? </w:t>
                      </w:r>
                      <w:proofErr w:type="gramStart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what to expect?</w:t>
                      </w:r>
                    </w:p>
                    <w:p w:rsidR="00B4450D" w:rsidRDefault="00B4450D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There are only 3 national screening programmes for cancer:</w:t>
                      </w: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Mammograms for brea</w:t>
                      </w:r>
                      <w:bookmarkStart w:id="1" w:name="_GoBack"/>
                      <w:bookmarkEnd w:id="1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st cancer (women only)</w:t>
                      </w: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proofErr w:type="gramStart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Cytology(</w:t>
                      </w:r>
                      <w:proofErr w:type="gramEnd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smears)  for cervical cancer (women only)</w:t>
                      </w: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Bowel screening for bowel cancer (men and women)</w:t>
                      </w: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B4450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1.</w:t>
                      </w:r>
                    </w:p>
                    <w:p w:rsidR="00044FD4" w:rsidRPr="00B4450D" w:rsidRDefault="00044FD4" w:rsidP="00B445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851" w:hanging="425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The bowel screening programme aims to detect bowel canc</w:t>
                      </w:r>
                      <w:r w:rsid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er at an early stage so that it 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can be treated and cured.</w:t>
                      </w:r>
                    </w:p>
                    <w:p w:rsidR="00044FD4" w:rsidRPr="00B4450D" w:rsidRDefault="00044FD4" w:rsidP="00B44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The test involves looking for microscopic traces of blood in your poo</w:t>
                      </w:r>
                      <w:r w:rsidRPr="00B4450D">
                        <w:rPr>
                          <w:rStyle w:val="CommentReference"/>
                          <w:rFonts w:ascii="Verdana" w:hAnsi="Verdana" w:cs="Arial"/>
                          <w:sz w:val="22"/>
                          <w:szCs w:val="22"/>
                        </w:rPr>
                        <w:t/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. You receive a test kit in the post which is simple to use and understand and is carried out in the privacy of your own home and sent back (freepost) to the lab.</w:t>
                      </w: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B4450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2.</w:t>
                      </w:r>
                      <w:r w:rsidRPr="00B4450D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</w:p>
                    <w:p w:rsidR="00044FD4" w:rsidRPr="00B4450D" w:rsidRDefault="00044FD4" w:rsidP="00044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 w:hanging="567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Those eligible for testing are men and women aged of 60-74.</w:t>
                      </w:r>
                    </w:p>
                    <w:p w:rsidR="00044FD4" w:rsidRPr="00B4450D" w:rsidRDefault="00044FD4" w:rsidP="00044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 w:hanging="567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You are invited every two years to take part.</w:t>
                      </w:r>
                    </w:p>
                    <w:p w:rsidR="00044FD4" w:rsidRPr="00B4450D" w:rsidRDefault="00044FD4" w:rsidP="00044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 w:hanging="567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You receive your test result directly and so does your GP.</w:t>
                      </w:r>
                    </w:p>
                    <w:p w:rsidR="00044FD4" w:rsidRPr="00B4450D" w:rsidRDefault="00044FD4" w:rsidP="00044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 w:hanging="567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If the results are unclear you will be asked to repeat the test, if it is positive you will then be invited on for further tests.</w:t>
                      </w:r>
                    </w:p>
                    <w:p w:rsidR="00044FD4" w:rsidRPr="00B4450D" w:rsidRDefault="00044FD4" w:rsidP="00044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 w:hanging="567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A normal test does not guarantee that you have not got bowel cancer.</w:t>
                      </w:r>
                    </w:p>
                    <w:p w:rsidR="00044FD4" w:rsidRPr="00B4450D" w:rsidRDefault="00044FD4" w:rsidP="00044FD4">
                      <w:pPr>
                        <w:ind w:left="720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044FD4" w:rsidRPr="00B4450D" w:rsidRDefault="00044FD4" w:rsidP="00596D84">
                      <w:pPr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It has been shown to be beneficial in detecting early cancers that would have gone </w:t>
                      </w:r>
                      <w:proofErr w:type="gramStart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undiagnosed/untreated</w:t>
                      </w:r>
                      <w:proofErr w:type="gramEnd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for months in the past.</w:t>
                      </w:r>
                      <w:r w:rsid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Testing can be done after the age of 74 if the patient contacts the screening hub directly.</w:t>
                      </w:r>
                    </w:p>
                    <w:p w:rsidR="00044FD4" w:rsidRPr="00B4450D" w:rsidRDefault="00044FD4" w:rsidP="00596D84">
                      <w:pPr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044FD4" w:rsidRPr="00B4450D" w:rsidRDefault="00044FD4" w:rsidP="00596D84">
                      <w:pPr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There is soon to be an age extension lowering the screening age to include more people and the test kit is due to be modified in the next 12</w:t>
                      </w:r>
                      <w:r w:rsidR="00596D84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m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o</w:t>
                      </w:r>
                      <w:r w:rsidR="00596D84">
                        <w:rPr>
                          <w:rFonts w:ascii="Verdana" w:hAnsi="Verdana" w:cs="Arial"/>
                          <w:sz w:val="22"/>
                          <w:szCs w:val="22"/>
                        </w:rPr>
                        <w:t>nths to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make it simpler to use.</w:t>
                      </w:r>
                    </w:p>
                    <w:p w:rsidR="00044FD4" w:rsidRPr="00B4450D" w:rsidRDefault="00044FD4" w:rsidP="00596D84">
                      <w:pPr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044FD4" w:rsidRPr="00B4450D" w:rsidRDefault="00044FD4" w:rsidP="00596D84">
                      <w:pPr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Bowel cancer is the 4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most common cancer diagnosed in the UK every </w:t>
                      </w:r>
                      <w:proofErr w:type="gramStart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year .</w:t>
                      </w:r>
                      <w:proofErr w:type="gramEnd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About 40,000 people get bowel cancer every year in the UK which works out roughly at a diagnosis being made every 15</w:t>
                      </w:r>
                      <w:r w:rsidR="00596D84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min</w:t>
                      </w:r>
                      <w:r w:rsidRPr="00B4450D">
                        <w:rPr>
                          <w:rStyle w:val="CommentReference"/>
                          <w:rFonts w:ascii="Verdana" w:hAnsi="Verdana" w:cs="Arial"/>
                          <w:sz w:val="22"/>
                          <w:szCs w:val="22"/>
                        </w:rPr>
                        <w:t/>
                      </w:r>
                      <w:proofErr w:type="gramStart"/>
                      <w:r w:rsidR="00596D84">
                        <w:rPr>
                          <w:rFonts w:ascii="Verdana" w:hAnsi="Verdana" w:cs="Arial"/>
                          <w:sz w:val="22"/>
                          <w:szCs w:val="22"/>
                        </w:rPr>
                        <w:t>utes</w:t>
                      </w:r>
                      <w:proofErr w:type="gramEnd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!</w:t>
                      </w: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044FD4" w:rsidRPr="00B4450D" w:rsidRDefault="00044FD4" w:rsidP="00596D84">
                      <w:pPr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If caught early it is very treatable, however people are naturally embarrassed about talking about their bowel habits and often delay seeking medical advice. </w:t>
                      </w:r>
                      <w:r w:rsidRPr="00B4450D">
                        <w:rPr>
                          <w:rFonts w:ascii="Verdana" w:hAnsi="Verdana" w:cs="Arial"/>
                          <w:b/>
                          <w:sz w:val="22"/>
                          <w:szCs w:val="22"/>
                          <w:u w:val="single"/>
                        </w:rPr>
                        <w:t>PLEASE COME AND TALK TO US IF YOU ARE WORRIED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.</w:t>
                      </w:r>
                      <w:r w:rsid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Most of the time it will be nothing serious.</w:t>
                      </w:r>
                      <w:proofErr w:type="gramEnd"/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Symptoms to be concerned about include:-</w:t>
                      </w:r>
                    </w:p>
                    <w:p w:rsidR="00044FD4" w:rsidRPr="00B4450D" w:rsidRDefault="00044FD4" w:rsidP="00044FD4">
                      <w:pPr>
                        <w:pStyle w:val="ListParagrap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044FD4" w:rsidRPr="00B4450D" w:rsidRDefault="00044FD4" w:rsidP="00044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Passing blood from the back passage or mixed in with your poo</w:t>
                      </w:r>
                      <w:r w:rsidRPr="00B4450D">
                        <w:rPr>
                          <w:rStyle w:val="CommentReference"/>
                          <w:rFonts w:ascii="Verdana" w:hAnsi="Verdana" w:cs="Arial"/>
                          <w:sz w:val="22"/>
                          <w:szCs w:val="22"/>
                        </w:rPr>
                        <w:t/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.</w:t>
                      </w:r>
                    </w:p>
                    <w:p w:rsidR="00044FD4" w:rsidRPr="00B4450D" w:rsidRDefault="00044FD4" w:rsidP="00044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Abdominal pain or unplanned weight loss</w:t>
                      </w:r>
                    </w:p>
                    <w:p w:rsidR="00044FD4" w:rsidRPr="00B4450D" w:rsidRDefault="00044FD4" w:rsidP="00044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A change in your normal bowel habit that persists longer than a couple of weeks.</w:t>
                      </w:r>
                    </w:p>
                    <w:p w:rsidR="00044FD4" w:rsidRPr="00B4450D" w:rsidRDefault="00044FD4" w:rsidP="00044FD4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:rsidR="00044FD4" w:rsidRPr="00B4450D" w:rsidRDefault="00044FD4" w:rsidP="00596D84">
                      <w:pPr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We recently received data on our bowel cancer pick up rate which showed that </w:t>
                      </w:r>
                      <w:r w:rsidRPr="00B4450D">
                        <w:rPr>
                          <w:rFonts w:ascii="Verdana" w:hAnsi="Verdana" w:cs="Arial"/>
                          <w:i/>
                          <w:sz w:val="22"/>
                          <w:szCs w:val="22"/>
                        </w:rPr>
                        <w:t>only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2/3 of those people who are eligible in our practice, are having this screening.</w:t>
                      </w:r>
                    </w:p>
                    <w:p w:rsidR="00044FD4" w:rsidRPr="00F26795" w:rsidRDefault="00044FD4" w:rsidP="00596D8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44FD4" w:rsidRPr="00B4450D" w:rsidRDefault="00044FD4" w:rsidP="00596D84">
                      <w:pPr>
                        <w:jc w:val="both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About </w:t>
                      </w:r>
                      <w:r w:rsidRPr="00B4450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550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patients have been offered the test, in the last 12</w:t>
                      </w:r>
                      <w:r w:rsidR="00596D84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m</w:t>
                      </w:r>
                      <w:r w:rsidRPr="00B4450D">
                        <w:rPr>
                          <w:rStyle w:val="CommentReference"/>
                          <w:rFonts w:ascii="Verdana" w:hAnsi="Verdana" w:cs="Arial"/>
                          <w:sz w:val="22"/>
                          <w:szCs w:val="22"/>
                        </w:rPr>
                        <w:t/>
                      </w:r>
                      <w:r w:rsidR="00596D84">
                        <w:rPr>
                          <w:rFonts w:ascii="Verdana" w:hAnsi="Verdana" w:cs="Arial"/>
                          <w:sz w:val="22"/>
                          <w:szCs w:val="22"/>
                        </w:rPr>
                        <w:t>onths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and declined.</w:t>
                      </w:r>
                      <w:r w:rsidR="00B4450D"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We want to see this improve as it will undoubtedly save lives.</w:t>
                      </w:r>
                      <w:r w:rsidR="00B4450D"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If you are worried </w:t>
                      </w:r>
                      <w:r w:rsidR="00596D84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please 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make</w:t>
                      </w:r>
                      <w:r w:rsidRPr="00B4450D">
                        <w:rPr>
                          <w:rStyle w:val="CommentReference"/>
                          <w:rFonts w:ascii="Verdana" w:hAnsi="Verdana" w:cs="Arial"/>
                          <w:sz w:val="22"/>
                          <w:szCs w:val="22"/>
                        </w:rPr>
                        <w:t/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an appoi</w:t>
                      </w:r>
                      <w:r w:rsidR="00596D84">
                        <w:rPr>
                          <w:rFonts w:ascii="Verdana" w:hAnsi="Verdana" w:cs="Arial"/>
                          <w:sz w:val="22"/>
                          <w:szCs w:val="22"/>
                        </w:rPr>
                        <w:t>ntment and see a Doctor or the N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urse.</w:t>
                      </w:r>
                      <w:r w:rsidR="00596D84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If you don’t understand the test kit or some other aspect of the screening</w:t>
                      </w:r>
                      <w:r w:rsidR="00596D84">
                        <w:rPr>
                          <w:rFonts w:ascii="Verdana" w:hAnsi="Verdana" w:cs="Arial"/>
                          <w:sz w:val="22"/>
                          <w:szCs w:val="22"/>
                        </w:rPr>
                        <w:t>,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then speak to one of us</w:t>
                      </w:r>
                      <w:r w:rsidR="00615103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- 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we</w:t>
                      </w:r>
                      <w:r w:rsidRPr="00B4450D">
                        <w:rPr>
                          <w:rStyle w:val="CommentReference"/>
                          <w:rFonts w:ascii="Verdana" w:hAnsi="Verdana" w:cs="Arial"/>
                          <w:sz w:val="22"/>
                          <w:szCs w:val="22"/>
                        </w:rPr>
                        <w:t/>
                      </w:r>
                      <w:r w:rsidR="00596D84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would be more than happy to help you</w:t>
                      </w:r>
                      <w:r w:rsidRPr="00B4450D">
                        <w:rPr>
                          <w:rFonts w:ascii="Verdana" w:hAnsi="Verdana" w:cs="Arial"/>
                          <w:sz w:val="22"/>
                          <w:szCs w:val="22"/>
                        </w:rPr>
                        <w:t>.</w:t>
                      </w:r>
                    </w:p>
                    <w:p w:rsidR="00044FD4" w:rsidRPr="00E337EE" w:rsidRDefault="00044FD4" w:rsidP="00044FD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FD4" w:rsidRPr="00061E0F" w:rsidRDefault="00044FD4" w:rsidP="00044FD4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proofErr w:type="gramStart"/>
                      <w:r w:rsidRPr="00061E0F">
                        <w:rPr>
                          <w:rFonts w:ascii="Verdana" w:hAnsi="Verdana" w:cs="Arial"/>
                          <w:sz w:val="20"/>
                          <w:szCs w:val="20"/>
                        </w:rPr>
                        <w:t>Dr Fiona Hay and Partners.</w:t>
                      </w:r>
                      <w:proofErr w:type="gramEnd"/>
                    </w:p>
                    <w:p w:rsidR="00044FD4" w:rsidRPr="00061E0F" w:rsidRDefault="00044FD4" w:rsidP="00044FD4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proofErr w:type="gramStart"/>
                      <w:r w:rsidRPr="00061E0F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Much </w:t>
                      </w:r>
                      <w:proofErr w:type="spellStart"/>
                      <w:r w:rsidRPr="00061E0F">
                        <w:rPr>
                          <w:rFonts w:ascii="Verdana" w:hAnsi="Verdana" w:cs="Arial"/>
                          <w:sz w:val="20"/>
                          <w:szCs w:val="20"/>
                        </w:rPr>
                        <w:t>Wenlock</w:t>
                      </w:r>
                      <w:proofErr w:type="spellEnd"/>
                      <w:r w:rsidRPr="00061E0F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061E0F">
                        <w:rPr>
                          <w:rFonts w:ascii="Verdana" w:hAnsi="Verdana" w:cs="Arial"/>
                          <w:sz w:val="20"/>
                          <w:szCs w:val="20"/>
                        </w:rPr>
                        <w:t>Cressage</w:t>
                      </w:r>
                      <w:proofErr w:type="spellEnd"/>
                      <w:r w:rsidRPr="00061E0F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Surgeries.</w:t>
                      </w:r>
                      <w:proofErr w:type="gramEnd"/>
                    </w:p>
                    <w:p w:rsidR="0056062E" w:rsidRDefault="0056062E" w:rsidP="0056062E"/>
                  </w:txbxContent>
                </v:textbox>
              </v:shape>
            </w:pict>
          </mc:Fallback>
        </mc:AlternateContent>
      </w:r>
    </w:p>
    <w:p w:rsidR="00652B62" w:rsidRDefault="00652B62"/>
    <w:sectPr w:rsidR="00652B62" w:rsidSect="00224F06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49"/>
    <w:multiLevelType w:val="hybridMultilevel"/>
    <w:tmpl w:val="FD66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1E2E"/>
    <w:multiLevelType w:val="hybridMultilevel"/>
    <w:tmpl w:val="02B2DC7C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874ABD"/>
    <w:multiLevelType w:val="hybridMultilevel"/>
    <w:tmpl w:val="562C5B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2E"/>
    <w:rsid w:val="00044FD4"/>
    <w:rsid w:val="00061E0F"/>
    <w:rsid w:val="00224F06"/>
    <w:rsid w:val="0056062E"/>
    <w:rsid w:val="00596D84"/>
    <w:rsid w:val="00615103"/>
    <w:rsid w:val="00652B62"/>
    <w:rsid w:val="00A62B45"/>
    <w:rsid w:val="00B4450D"/>
    <w:rsid w:val="00B96F4E"/>
    <w:rsid w:val="00E337EE"/>
    <w:rsid w:val="00E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D4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F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FD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D4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F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F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5</cp:revision>
  <cp:lastPrinted>2016-04-08T11:11:00Z</cp:lastPrinted>
  <dcterms:created xsi:type="dcterms:W3CDTF">2016-04-08T09:37:00Z</dcterms:created>
  <dcterms:modified xsi:type="dcterms:W3CDTF">2016-04-08T11:11:00Z</dcterms:modified>
</cp:coreProperties>
</file>