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C2937" w14:textId="78246269" w:rsidR="003D7AB6" w:rsidRDefault="003D7AB6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2F759E"/>
          <w:sz w:val="22"/>
          <w:szCs w:val="22"/>
          <w:lang w:val="en-GB"/>
        </w:rPr>
        <w:t>Sectlon</w:t>
      </w:r>
      <w:proofErr w:type="spellEnd"/>
      <w:r>
        <w:rPr>
          <w:rFonts w:ascii="Arial" w:hAnsi="Arial" w:cs="Arial"/>
          <w:b/>
          <w:color w:val="2F759E"/>
          <w:sz w:val="22"/>
          <w:szCs w:val="22"/>
          <w:lang w:val="en-GB"/>
        </w:rPr>
        <w:t xml:space="preserve"> 1</w:t>
      </w:r>
    </w:p>
    <w:p w14:paraId="3A2D4693" w14:textId="77777777" w:rsidR="003D7AB6" w:rsidRDefault="003D7AB6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p w14:paraId="16A5F7E9" w14:textId="1249F449" w:rsidR="003D7AB6" w:rsidRDefault="003D7AB6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>
        <w:rPr>
          <w:rFonts w:ascii="Arial" w:hAnsi="Arial" w:cs="Arial"/>
          <w:b/>
          <w:color w:val="2F759E"/>
          <w:sz w:val="22"/>
          <w:szCs w:val="22"/>
          <w:lang w:val="en-GB"/>
        </w:rPr>
        <w:t>Parental Proxy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3D7AB6" w14:paraId="44BCD13C" w14:textId="77777777" w:rsidTr="003D7AB6">
        <w:tc>
          <w:tcPr>
            <w:tcW w:w="1668" w:type="dxa"/>
          </w:tcPr>
          <w:p w14:paraId="157950D7" w14:textId="09E93FF7" w:rsid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2F759E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2F759E"/>
                <w:sz w:val="22"/>
                <w:szCs w:val="22"/>
                <w:lang w:val="en-GB"/>
              </w:rPr>
              <w:t>Child’s Age</w:t>
            </w:r>
          </w:p>
        </w:tc>
        <w:tc>
          <w:tcPr>
            <w:tcW w:w="8186" w:type="dxa"/>
          </w:tcPr>
          <w:p w14:paraId="6A1F102F" w14:textId="160CCA18" w:rsid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2F759E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2F759E"/>
                <w:sz w:val="22"/>
                <w:szCs w:val="22"/>
                <w:lang w:val="en-GB"/>
              </w:rPr>
              <w:t>Access available</w:t>
            </w:r>
          </w:p>
        </w:tc>
      </w:tr>
      <w:tr w:rsidR="003D7AB6" w14:paraId="0EC000D2" w14:textId="77777777" w:rsidTr="003D7AB6">
        <w:tc>
          <w:tcPr>
            <w:tcW w:w="1668" w:type="dxa"/>
          </w:tcPr>
          <w:p w14:paraId="1AB3D5CC" w14:textId="1C32AE2B" w:rsidR="003D7AB6" w:rsidRP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0 – 11</w:t>
            </w:r>
          </w:p>
        </w:tc>
        <w:tc>
          <w:tcPr>
            <w:tcW w:w="8186" w:type="dxa"/>
          </w:tcPr>
          <w:p w14:paraId="5F50563A" w14:textId="7D7388C6" w:rsidR="003D7AB6" w:rsidRPr="003D7AB6" w:rsidRDefault="00AF58E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On</w:t>
            </w:r>
            <w:r w:rsidR="003D7AB6"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line appointments booking*</w:t>
            </w:r>
          </w:p>
          <w:p w14:paraId="7FB08A19" w14:textId="128E0783" w:rsidR="003D7AB6" w:rsidRP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Repeat prescriptions*</w:t>
            </w:r>
          </w:p>
          <w:p w14:paraId="001DB546" w14:textId="40B972B0" w:rsidR="003D7AB6" w:rsidRP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Detailed coded records – when software functionality allows *</w:t>
            </w:r>
          </w:p>
        </w:tc>
      </w:tr>
      <w:tr w:rsidR="003D7AB6" w14:paraId="0843CCC1" w14:textId="77777777" w:rsidTr="003D7AB6">
        <w:tc>
          <w:tcPr>
            <w:tcW w:w="1668" w:type="dxa"/>
          </w:tcPr>
          <w:p w14:paraId="146266F3" w14:textId="72EF0004" w:rsidR="003D7AB6" w:rsidRP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11 – 16</w:t>
            </w:r>
          </w:p>
        </w:tc>
        <w:tc>
          <w:tcPr>
            <w:tcW w:w="8186" w:type="dxa"/>
          </w:tcPr>
          <w:p w14:paraId="75F935C3" w14:textId="0FBFCA8E" w:rsidR="003D7AB6" w:rsidRPr="003D7AB6" w:rsidRDefault="00AF58E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On</w:t>
            </w:r>
            <w:bookmarkStart w:id="0" w:name="_GoBack"/>
            <w:bookmarkEnd w:id="0"/>
            <w:r w:rsidR="003D7AB6"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line appointments booking*</w:t>
            </w:r>
          </w:p>
          <w:p w14:paraId="52AE9022" w14:textId="58F10090" w:rsidR="003D7AB6" w:rsidRP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Repeat prescriptions – only with consent of child (if child is considered by Practice to be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competent</w:t>
            </w: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give consent)</w:t>
            </w:r>
          </w:p>
          <w:p w14:paraId="1E14350C" w14:textId="1CCB6534" w:rsidR="003D7AB6" w:rsidRP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Detailed coded records – as above and when software functionality allows*</w:t>
            </w:r>
          </w:p>
        </w:tc>
      </w:tr>
      <w:tr w:rsidR="003D7AB6" w14:paraId="01E24A93" w14:textId="77777777" w:rsidTr="003D7AB6">
        <w:tc>
          <w:tcPr>
            <w:tcW w:w="1668" w:type="dxa"/>
          </w:tcPr>
          <w:p w14:paraId="37811932" w14:textId="61538E31" w:rsidR="003D7AB6" w:rsidRP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16+</w:t>
            </w:r>
          </w:p>
        </w:tc>
        <w:tc>
          <w:tcPr>
            <w:tcW w:w="8186" w:type="dxa"/>
          </w:tcPr>
          <w:p w14:paraId="5D82CEC2" w14:textId="77777777" w:rsidR="003D7AB6" w:rsidRP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Proxy access will be removed</w:t>
            </w:r>
          </w:p>
          <w:p w14:paraId="6EB070BF" w14:textId="49F71E7E" w:rsidR="003D7AB6" w:rsidRPr="003D7AB6" w:rsidRDefault="003D7AB6" w:rsidP="008C6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Child </w:t>
            </w:r>
            <w:r w:rsidR="00AF5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will need to </w:t>
            </w:r>
            <w:proofErr w:type="spellStart"/>
            <w:r w:rsidR="00AF58E6">
              <w:rPr>
                <w:rFonts w:ascii="Arial" w:hAnsi="Arial" w:cs="Arial"/>
                <w:b/>
                <w:sz w:val="22"/>
                <w:szCs w:val="22"/>
                <w:lang w:val="en-GB"/>
              </w:rPr>
              <w:t>re register</w:t>
            </w:r>
            <w:proofErr w:type="spellEnd"/>
            <w:r w:rsidR="00AF58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on</w:t>
            </w:r>
            <w:r w:rsidRPr="003D7AB6">
              <w:rPr>
                <w:rFonts w:ascii="Arial" w:hAnsi="Arial" w:cs="Arial"/>
                <w:b/>
                <w:sz w:val="22"/>
                <w:szCs w:val="22"/>
                <w:lang w:val="en-GB"/>
              </w:rPr>
              <w:t>line services</w:t>
            </w:r>
          </w:p>
        </w:tc>
      </w:tr>
    </w:tbl>
    <w:p w14:paraId="18CC83E1" w14:textId="09A20194" w:rsidR="003D7AB6" w:rsidRDefault="003D7AB6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>
        <w:rPr>
          <w:rFonts w:ascii="Arial" w:hAnsi="Arial" w:cs="Arial"/>
          <w:b/>
          <w:color w:val="2F759E"/>
          <w:sz w:val="22"/>
          <w:szCs w:val="22"/>
          <w:lang w:val="en-GB"/>
        </w:rPr>
        <w:t>*unless the Practice has concerns regarding the patient safety or the possibility of coercion</w:t>
      </w:r>
    </w:p>
    <w:p w14:paraId="78EC1B03" w14:textId="77777777" w:rsidR="003D7AB6" w:rsidRDefault="003D7AB6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B13B2A">
        <w:trPr>
          <w:trHeight w:val="284"/>
        </w:trPr>
        <w:tc>
          <w:tcPr>
            <w:tcW w:w="8789" w:type="dxa"/>
            <w:shd w:val="clear" w:color="auto" w:fill="808080" w:themeFill="background1" w:themeFillShade="80"/>
          </w:tcPr>
          <w:p w14:paraId="07850657" w14:textId="7B13656B" w:rsidR="008C6BF6" w:rsidRDefault="00B13B2A" w:rsidP="00067529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8C6BF6"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</w:t>
            </w:r>
            <w:r w:rsidR="008C6BF6" w:rsidRPr="000675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</w:t>
            </w:r>
            <w:r w:rsidR="00025DE5" w:rsidRPr="000675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="008C6BF6" w:rsidRPr="000675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  <w:p w14:paraId="28729224" w14:textId="236C299C" w:rsidR="00067529" w:rsidRPr="00067529" w:rsidRDefault="00067529" w:rsidP="00067529">
            <w:pPr>
              <w:pStyle w:val="ListNumber"/>
              <w:numPr>
                <w:ilvl w:val="0"/>
                <w:numId w:val="0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2635965F" w:rsidR="008C6BF6" w:rsidRDefault="00B13B2A" w:rsidP="00B13B2A">
      <w:pPr>
        <w:rPr>
          <w:rFonts w:ascii="Arial" w:hAnsi="Arial" w:cs="Arial"/>
          <w:color w:val="2F759E"/>
          <w:sz w:val="22"/>
          <w:szCs w:val="22"/>
          <w:lang w:val="en-GB"/>
        </w:rPr>
      </w:pPr>
      <w:r>
        <w:rPr>
          <w:rFonts w:ascii="Arial" w:hAnsi="Arial" w:cs="Arial"/>
          <w:color w:val="2F759E"/>
          <w:sz w:val="22"/>
          <w:szCs w:val="22"/>
          <w:lang w:val="en-GB"/>
        </w:rPr>
        <w:t>*Current software functionality does not allow this facility.</w:t>
      </w:r>
    </w:p>
    <w:p w14:paraId="1105CA7B" w14:textId="77777777" w:rsidR="00B13B2A" w:rsidRPr="00B13B2A" w:rsidRDefault="00B13B2A" w:rsidP="00B13B2A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5A3316CA" w:rsidR="00B13B2A" w:rsidRDefault="00B13B2A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74FE3904" w14:textId="77777777" w:rsidR="00B13B2A" w:rsidRDefault="00B13B2A" w:rsidP="00B13B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  <w:r>
        <w:rPr>
          <w:rFonts w:ascii="Arial" w:hAnsi="Arial" w:cs="Arial"/>
          <w:b/>
          <w:bCs/>
          <w:color w:val="365F91" w:themeColor="accent1" w:themeShade="BF"/>
          <w:lang w:val="en-GB" w:eastAsia="en-GB"/>
        </w:rPr>
        <w:br w:type="page"/>
      </w:r>
    </w:p>
    <w:p w14:paraId="3B6CDBA5" w14:textId="57DE5566" w:rsidR="008C6BF6" w:rsidRPr="006B1156" w:rsidRDefault="00B13B2A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  <w:r>
        <w:rPr>
          <w:rFonts w:ascii="Arial" w:hAnsi="Arial" w:cs="Arial"/>
          <w:b/>
          <w:bCs/>
          <w:color w:val="365F91" w:themeColor="accent1" w:themeShade="BF"/>
          <w:lang w:val="en-GB" w:eastAsia="en-GB"/>
        </w:rPr>
        <w:lastRenderedPageBreak/>
        <w:t>-2-</w:t>
      </w:r>
      <w:r>
        <w:rPr>
          <w:rFonts w:ascii="Arial" w:hAnsi="Arial" w:cs="Arial"/>
          <w:b/>
          <w:bCs/>
          <w:color w:val="365F91" w:themeColor="accent1" w:themeShade="BF"/>
          <w:lang w:val="en-GB" w:eastAsia="en-GB"/>
        </w:rPr>
        <w:tab/>
      </w: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122625" w:rsidRDefault="002A3CF8" w:rsidP="00122625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122625" w:rsidRDefault="002A3CF8" w:rsidP="00C20EAC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The representative</w:t>
      </w:r>
      <w:r w:rsidR="007B564F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s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CD1C9" w14:textId="77777777" w:rsidR="003D7AB6" w:rsidRDefault="003D7AB6">
      <w:r>
        <w:separator/>
      </w:r>
    </w:p>
  </w:endnote>
  <w:endnote w:type="continuationSeparator" w:id="0">
    <w:p w14:paraId="3479D637" w14:textId="77777777" w:rsidR="003D7AB6" w:rsidRDefault="003D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05F1A3C4" w:rsidR="003D7AB6" w:rsidRDefault="003D7AB6" w:rsidP="00892496">
        <w:pPr>
          <w:pStyle w:val="Footer"/>
          <w:jc w:val="right"/>
        </w:pPr>
        <w:r>
          <w:t>V 2 Feb 2016</w:t>
        </w:r>
      </w:p>
    </w:sdtContent>
  </w:sdt>
  <w:p w14:paraId="742854B5" w14:textId="77777777" w:rsidR="003D7AB6" w:rsidRPr="00385782" w:rsidRDefault="003D7AB6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13E7C281" w:rsidR="003D7AB6" w:rsidRDefault="003D7AB6" w:rsidP="00892496">
        <w:pPr>
          <w:pStyle w:val="Footer"/>
          <w:jc w:val="right"/>
        </w:pPr>
        <w:r>
          <w:t>V2 Feb 2016</w:t>
        </w:r>
      </w:p>
    </w:sdtContent>
  </w:sdt>
  <w:p w14:paraId="1C23FCF7" w14:textId="77777777" w:rsidR="003D7AB6" w:rsidRPr="00982AE7" w:rsidRDefault="003D7AB6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856C" w14:textId="77777777" w:rsidR="003D7AB6" w:rsidRDefault="003D7AB6">
      <w:r>
        <w:separator/>
      </w:r>
    </w:p>
  </w:footnote>
  <w:footnote w:type="continuationSeparator" w:id="0">
    <w:p w14:paraId="5C7A46CC" w14:textId="77777777" w:rsidR="003D7AB6" w:rsidRDefault="003D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3D7AB6" w:rsidRDefault="003D7AB6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931" w14:textId="77777777" w:rsidR="003D7AB6" w:rsidRPr="00122625" w:rsidRDefault="003D7AB6" w:rsidP="00B13B2A">
    <w:pPr>
      <w:spacing w:after="120"/>
      <w:rPr>
        <w:rFonts w:ascii="Arial" w:hAnsi="Arial" w:cs="Arial"/>
        <w:b/>
        <w:bCs/>
        <w:color w:val="2F759E"/>
        <w:sz w:val="32"/>
        <w:szCs w:val="32"/>
        <w:lang w:val="en-GB" w:eastAsia="en-GB"/>
      </w:rPr>
    </w:pPr>
    <w:r>
      <w:t xml:space="preserve">                                    </w:t>
    </w:r>
    <w:r w:rsidRPr="00122625">
      <w:rPr>
        <w:rFonts w:ascii="Arial" w:hAnsi="Arial" w:cs="Arial"/>
        <w:b/>
        <w:bCs/>
        <w:color w:val="2F759E"/>
        <w:sz w:val="32"/>
        <w:szCs w:val="32"/>
        <w:lang w:val="en-GB" w:eastAsia="en-GB"/>
      </w:rPr>
      <w:t>Consent to proxy access to GP online services</w:t>
    </w:r>
  </w:p>
  <w:p w14:paraId="6BD083F6" w14:textId="71E4501E" w:rsidR="003D7AB6" w:rsidRDefault="003D7AB6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13CE" w14:textId="77777777" w:rsidR="003D7AB6" w:rsidRDefault="003D7AB6" w:rsidP="00B13B2A">
    <w:pPr>
      <w:pStyle w:val="BodyText2"/>
      <w:spacing w:before="120" w:line="240" w:lineRule="auto"/>
      <w:rPr>
        <w:rFonts w:ascii="Arial" w:hAnsi="Arial" w:cs="Arial"/>
        <w:b/>
        <w:bCs/>
        <w:color w:val="548DD4" w:themeColor="text2" w:themeTint="99"/>
        <w:sz w:val="36"/>
        <w:szCs w:val="36"/>
      </w:rPr>
    </w:pPr>
    <w:r>
      <w:tab/>
    </w:r>
    <w:r w:rsidRPr="00DA5707">
      <w:rPr>
        <w:rFonts w:ascii="Arial" w:hAnsi="Arial" w:cs="Arial"/>
        <w:b/>
        <w:bCs/>
        <w:color w:val="548DD4" w:themeColor="text2" w:themeTint="99"/>
        <w:sz w:val="36"/>
        <w:szCs w:val="36"/>
      </w:rPr>
      <w:t xml:space="preserve">Much </w:t>
    </w:r>
    <w:proofErr w:type="spellStart"/>
    <w:r w:rsidRPr="00DA5707">
      <w:rPr>
        <w:rFonts w:ascii="Arial" w:hAnsi="Arial" w:cs="Arial"/>
        <w:b/>
        <w:bCs/>
        <w:color w:val="548DD4" w:themeColor="text2" w:themeTint="99"/>
        <w:sz w:val="36"/>
        <w:szCs w:val="36"/>
      </w:rPr>
      <w:t>Wenlock</w:t>
    </w:r>
    <w:proofErr w:type="spellEnd"/>
    <w:r w:rsidRPr="00DA5707">
      <w:rPr>
        <w:rFonts w:ascii="Arial" w:hAnsi="Arial" w:cs="Arial"/>
        <w:b/>
        <w:bCs/>
        <w:color w:val="548DD4" w:themeColor="text2" w:themeTint="99"/>
        <w:sz w:val="36"/>
        <w:szCs w:val="36"/>
      </w:rPr>
      <w:t xml:space="preserve"> &amp; </w:t>
    </w:r>
    <w:proofErr w:type="spellStart"/>
    <w:r w:rsidRPr="00DA5707">
      <w:rPr>
        <w:rFonts w:ascii="Arial" w:hAnsi="Arial" w:cs="Arial"/>
        <w:b/>
        <w:bCs/>
        <w:color w:val="548DD4" w:themeColor="text2" w:themeTint="99"/>
        <w:sz w:val="36"/>
        <w:szCs w:val="36"/>
      </w:rPr>
      <w:t>Cressage</w:t>
    </w:r>
    <w:proofErr w:type="spellEnd"/>
    <w:r w:rsidRPr="00DA5707">
      <w:rPr>
        <w:rFonts w:ascii="Arial" w:hAnsi="Arial" w:cs="Arial"/>
        <w:b/>
        <w:bCs/>
        <w:color w:val="548DD4" w:themeColor="text2" w:themeTint="99"/>
        <w:sz w:val="36"/>
        <w:szCs w:val="36"/>
      </w:rPr>
      <w:t xml:space="preserve"> Medical Practice</w:t>
    </w:r>
  </w:p>
  <w:p w14:paraId="2B6B0776" w14:textId="0FB8C51C" w:rsidR="003D7AB6" w:rsidRPr="00AF58E6" w:rsidRDefault="003D7AB6" w:rsidP="003D7AB6">
    <w:pPr>
      <w:spacing w:after="120"/>
      <w:jc w:val="center"/>
      <w:rPr>
        <w:rFonts w:ascii="Arial" w:hAnsi="Arial" w:cs="Arial"/>
        <w:b/>
        <w:bCs/>
        <w:color w:val="2F759E"/>
        <w:sz w:val="32"/>
        <w:szCs w:val="32"/>
        <w:lang w:val="en-GB" w:eastAsia="en-GB"/>
      </w:rPr>
    </w:pPr>
    <w:r w:rsidRPr="00AF58E6">
      <w:rPr>
        <w:rFonts w:ascii="Arial" w:hAnsi="Arial" w:cs="Arial"/>
        <w:b/>
        <w:bCs/>
        <w:color w:val="2F759E"/>
        <w:sz w:val="32"/>
        <w:szCs w:val="32"/>
        <w:lang w:val="en-GB" w:eastAsia="en-GB"/>
      </w:rPr>
      <w:t xml:space="preserve">Consent to parental proxy </w:t>
    </w:r>
    <w:proofErr w:type="gramStart"/>
    <w:r w:rsidRPr="00AF58E6">
      <w:rPr>
        <w:rFonts w:ascii="Arial" w:hAnsi="Arial" w:cs="Arial"/>
        <w:b/>
        <w:bCs/>
        <w:color w:val="2F759E"/>
        <w:sz w:val="32"/>
        <w:szCs w:val="32"/>
        <w:lang w:val="en-GB" w:eastAsia="en-GB"/>
      </w:rPr>
      <w:t>access  -</w:t>
    </w:r>
    <w:proofErr w:type="gramEnd"/>
    <w:r w:rsidRPr="00AF58E6">
      <w:rPr>
        <w:rFonts w:ascii="Arial" w:hAnsi="Arial" w:cs="Arial"/>
        <w:b/>
        <w:bCs/>
        <w:color w:val="2F759E"/>
        <w:sz w:val="32"/>
        <w:szCs w:val="32"/>
        <w:lang w:val="en-GB" w:eastAsia="en-GB"/>
      </w:rPr>
      <w:t xml:space="preserve"> GP online services</w:t>
    </w:r>
  </w:p>
  <w:p w14:paraId="13E735ED" w14:textId="2573A642" w:rsidR="003D7AB6" w:rsidRPr="001F1457" w:rsidRDefault="003D7AB6" w:rsidP="003362F6">
    <w:pPr>
      <w:pStyle w:val="Header"/>
      <w:jc w:val="both"/>
    </w:pP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68BF"/>
    <w:multiLevelType w:val="hybridMultilevel"/>
    <w:tmpl w:val="C1C8AEA8"/>
    <w:lvl w:ilvl="0" w:tplc="A0381EB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67529"/>
    <w:rsid w:val="000E7594"/>
    <w:rsid w:val="000F49F5"/>
    <w:rsid w:val="00122625"/>
    <w:rsid w:val="00135F3B"/>
    <w:rsid w:val="00147515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3D7AB6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D015A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AF58E6"/>
    <w:rsid w:val="00B13B2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A5707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B1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B1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3D16-07AA-4597-A4BD-D18E88F7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emis_user</cp:lastModifiedBy>
  <cp:revision>2</cp:revision>
  <cp:lastPrinted>2016-02-25T14:46:00Z</cp:lastPrinted>
  <dcterms:created xsi:type="dcterms:W3CDTF">2016-02-25T14:47:00Z</dcterms:created>
  <dcterms:modified xsi:type="dcterms:W3CDTF">2016-02-25T14:47:00Z</dcterms:modified>
</cp:coreProperties>
</file>