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F0E9" w14:textId="77777777" w:rsidR="005C3EB6" w:rsidRDefault="005C3EB6"/>
    <w:p w14:paraId="71E20B42"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 xml:space="preserve">Privacy Notice – </w:t>
      </w:r>
      <w:r w:rsidR="00A331EE">
        <w:rPr>
          <w:rFonts w:ascii="Arial" w:hAnsi="Arial" w:cs="Arial"/>
          <w:b/>
          <w:noProof/>
          <w:sz w:val="36"/>
          <w:szCs w:val="36"/>
          <w:lang w:eastAsia="en-GB"/>
        </w:rPr>
        <w:t>GP Connect</w:t>
      </w:r>
    </w:p>
    <w:p w14:paraId="07D6E37B"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5A944D60" w14:textId="77777777" w:rsidTr="00E65696">
        <w:trPr>
          <w:trHeight w:val="300"/>
        </w:trPr>
        <w:tc>
          <w:tcPr>
            <w:tcW w:w="10598" w:type="dxa"/>
            <w:gridSpan w:val="2"/>
            <w:noWrap/>
          </w:tcPr>
          <w:p w14:paraId="59E1ACF0"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41B4696D"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GP Connect is a platform which allows different systems to communicate so that clinicians in different care setting can view a </w:t>
            </w:r>
            <w:proofErr w:type="gramStart"/>
            <w:r w:rsidRPr="00A331EE">
              <w:rPr>
                <w:rFonts w:ascii="Arial" w:hAnsi="Arial" w:cs="Arial"/>
                <w:sz w:val="24"/>
                <w:szCs w:val="24"/>
              </w:rPr>
              <w:t>patients</w:t>
            </w:r>
            <w:proofErr w:type="gramEnd"/>
            <w:r w:rsidRPr="00A331EE">
              <w:rPr>
                <w:rFonts w:ascii="Arial" w:hAnsi="Arial" w:cs="Arial"/>
                <w:sz w:val="24"/>
                <w:szCs w:val="24"/>
              </w:rPr>
              <w:t xml:space="preserve"> GP record. </w:t>
            </w:r>
          </w:p>
          <w:p w14:paraId="413D4633" w14:textId="77777777" w:rsidR="00A331EE" w:rsidRDefault="00A331EE" w:rsidP="00A331EE">
            <w:pPr>
              <w:pStyle w:val="ListParagraph"/>
              <w:spacing w:after="0"/>
              <w:ind w:left="0"/>
              <w:rPr>
                <w:rFonts w:ascii="Arial" w:hAnsi="Arial" w:cs="Arial"/>
                <w:sz w:val="24"/>
                <w:szCs w:val="24"/>
              </w:rPr>
            </w:pPr>
          </w:p>
          <w:p w14:paraId="66BAF6EE" w14:textId="77777777" w:rsidR="00A331EE" w:rsidRDefault="00666A16" w:rsidP="00A331EE">
            <w:pPr>
              <w:pStyle w:val="ListParagraph"/>
              <w:spacing w:after="0"/>
              <w:ind w:left="0"/>
              <w:rPr>
                <w:rFonts w:ascii="Arial" w:hAnsi="Arial" w:cs="Arial"/>
                <w:sz w:val="24"/>
                <w:szCs w:val="24"/>
              </w:rPr>
            </w:pPr>
            <w:r>
              <w:rPr>
                <w:rFonts w:ascii="Arial" w:hAnsi="Arial" w:cs="Arial"/>
                <w:sz w:val="24"/>
                <w:szCs w:val="24"/>
              </w:rPr>
              <w:t xml:space="preserve">Much Wenlock &amp; Cressage Medical Practice </w:t>
            </w:r>
            <w:r w:rsidR="00A331EE" w:rsidRPr="00A331EE">
              <w:rPr>
                <w:rFonts w:ascii="Arial" w:hAnsi="Arial" w:cs="Arial"/>
                <w:sz w:val="24"/>
                <w:szCs w:val="24"/>
              </w:rPr>
              <w:t xml:space="preserv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outside the NHS as well as comments and aide memoires reasonably made by healthcare professionals in this practice who are appropriately involved in your health care.</w:t>
            </w:r>
          </w:p>
          <w:p w14:paraId="2D9FF196" w14:textId="77777777" w:rsidR="00A331EE" w:rsidRDefault="00A331EE" w:rsidP="00A331EE">
            <w:pPr>
              <w:pStyle w:val="ListParagraph"/>
              <w:spacing w:after="0"/>
              <w:ind w:left="0"/>
              <w:rPr>
                <w:rFonts w:ascii="Arial" w:hAnsi="Arial" w:cs="Arial"/>
                <w:sz w:val="24"/>
                <w:szCs w:val="24"/>
              </w:rPr>
            </w:pPr>
          </w:p>
          <w:p w14:paraId="6C03DB42"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If your health needs require care from others elsewhere outside this </w:t>
            </w:r>
            <w:proofErr w:type="gramStart"/>
            <w:r w:rsidRPr="00A331EE">
              <w:rPr>
                <w:rFonts w:ascii="Arial" w:hAnsi="Arial" w:cs="Arial"/>
                <w:sz w:val="24"/>
                <w:szCs w:val="24"/>
              </w:rPr>
              <w:t>practice</w:t>
            </w:r>
            <w:proofErr w:type="gramEnd"/>
            <w:r w:rsidRPr="00A331EE">
              <w:rPr>
                <w:rFonts w:ascii="Arial" w:hAnsi="Arial" w:cs="Arial"/>
                <w:sz w:val="24"/>
                <w:szCs w:val="24"/>
              </w:rPr>
              <w:t xml:space="preserve"> we will exchange with them whatever information about you that is necessary for them to provide that care. People who have access to your information will only normally have access to that which they need to fulfil their roles. </w:t>
            </w:r>
          </w:p>
          <w:p w14:paraId="6AFF7606" w14:textId="77777777" w:rsidR="00A331EE" w:rsidRDefault="00A331EE" w:rsidP="00A331EE">
            <w:pPr>
              <w:pStyle w:val="ListParagraph"/>
              <w:spacing w:after="0"/>
              <w:ind w:left="0"/>
              <w:rPr>
                <w:rFonts w:ascii="Arial" w:hAnsi="Arial" w:cs="Arial"/>
                <w:sz w:val="24"/>
                <w:szCs w:val="24"/>
              </w:rPr>
            </w:pPr>
          </w:p>
          <w:p w14:paraId="655FB88B"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Yours consent to this sharing of data for the purpose of direct care with those outside the practice is assumed and allowed by the Law. </w:t>
            </w:r>
          </w:p>
          <w:p w14:paraId="243789C9" w14:textId="77777777" w:rsidR="00A331EE" w:rsidRDefault="00A331EE" w:rsidP="00A331EE">
            <w:pPr>
              <w:pStyle w:val="ListParagraph"/>
              <w:spacing w:after="0"/>
              <w:ind w:left="0"/>
              <w:rPr>
                <w:rFonts w:ascii="Arial" w:hAnsi="Arial" w:cs="Arial"/>
                <w:sz w:val="24"/>
                <w:szCs w:val="24"/>
              </w:rPr>
            </w:pPr>
          </w:p>
          <w:p w14:paraId="01AD9CF8"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Users accessing the information must have the right level of security clearance and have a special account set up or a special access card. Each time anyone accesses your medical record, this information is logged. </w:t>
            </w:r>
          </w:p>
          <w:p w14:paraId="7C6B8B5D" w14:textId="77777777" w:rsidR="00A331EE" w:rsidRDefault="00A331EE" w:rsidP="00A331EE">
            <w:pPr>
              <w:pStyle w:val="ListParagraph"/>
              <w:spacing w:after="0"/>
              <w:ind w:left="0"/>
              <w:rPr>
                <w:rFonts w:ascii="Arial" w:hAnsi="Arial" w:cs="Arial"/>
                <w:sz w:val="24"/>
                <w:szCs w:val="24"/>
              </w:rPr>
            </w:pPr>
          </w:p>
          <w:p w14:paraId="44CE749C"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When you contact healthcare providers outside the practice but within the NHS it is usual for them to send us information relating to that encounter. We will retain part or </w:t>
            </w:r>
            <w:proofErr w:type="gramStart"/>
            <w:r w:rsidRPr="00A331EE">
              <w:rPr>
                <w:rFonts w:ascii="Arial" w:hAnsi="Arial" w:cs="Arial"/>
                <w:sz w:val="24"/>
                <w:szCs w:val="24"/>
              </w:rPr>
              <w:t>all of</w:t>
            </w:r>
            <w:proofErr w:type="gramEnd"/>
            <w:r w:rsidRPr="00A331EE">
              <w:rPr>
                <w:rFonts w:ascii="Arial" w:hAnsi="Arial" w:cs="Arial"/>
                <w:sz w:val="24"/>
                <w:szCs w:val="24"/>
              </w:rPr>
              <w:t xml:space="preserve"> those reports. Normally we will receive equivalent reports of contacts you have with non-NHS services, but this is not always the case. </w:t>
            </w:r>
          </w:p>
          <w:p w14:paraId="3F5C5EF6" w14:textId="77777777" w:rsidR="00A331EE" w:rsidRDefault="00A331EE" w:rsidP="00A331EE">
            <w:pPr>
              <w:pStyle w:val="ListParagraph"/>
              <w:spacing w:after="0"/>
              <w:ind w:left="0"/>
              <w:rPr>
                <w:rFonts w:ascii="Arial" w:hAnsi="Arial" w:cs="Arial"/>
                <w:sz w:val="24"/>
                <w:szCs w:val="24"/>
              </w:rPr>
            </w:pPr>
          </w:p>
          <w:p w14:paraId="55B3D87C"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You have the right to object to our sharing your data in these circumstances, but we have an overriding responsibility to do what is in your best interests. Individuals have the right to make pre-determined decisions about the type and extent of care they will receive should they fall ill in the future; these are known as “Advance Directives”. If lodged in your records these will normally be honoured despite the observations in the paragraph above. </w:t>
            </w:r>
          </w:p>
          <w:p w14:paraId="6F84F412" w14:textId="77777777" w:rsidR="00540C49" w:rsidRPr="00A331EE" w:rsidRDefault="00540C49" w:rsidP="00A331EE">
            <w:pPr>
              <w:pStyle w:val="ListParagraph"/>
              <w:spacing w:after="0"/>
              <w:ind w:left="0"/>
              <w:rPr>
                <w:rFonts w:ascii="Arial" w:hAnsi="Arial" w:cs="Arial"/>
                <w:sz w:val="24"/>
                <w:szCs w:val="24"/>
                <w:lang w:eastAsia="en-GB"/>
              </w:rPr>
            </w:pPr>
          </w:p>
        </w:tc>
      </w:tr>
      <w:tr w:rsidR="002C7B02" w:rsidRPr="005653C7" w14:paraId="7B2A934D" w14:textId="77777777" w:rsidTr="00971718">
        <w:trPr>
          <w:trHeight w:val="300"/>
        </w:trPr>
        <w:tc>
          <w:tcPr>
            <w:tcW w:w="3227" w:type="dxa"/>
            <w:noWrap/>
          </w:tcPr>
          <w:p w14:paraId="06693904"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0DBCF977"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25BB07C0" w14:textId="77777777" w:rsidR="00666A16" w:rsidRDefault="00666A16" w:rsidP="00666A16">
            <w:pPr>
              <w:pStyle w:val="ListParagraph"/>
              <w:spacing w:after="0"/>
              <w:ind w:left="0"/>
              <w:rPr>
                <w:rFonts w:ascii="Arial" w:hAnsi="Arial" w:cs="Arial"/>
                <w:sz w:val="24"/>
                <w:szCs w:val="24"/>
                <w:lang w:eastAsia="en-GB"/>
              </w:rPr>
            </w:pPr>
            <w:r>
              <w:rPr>
                <w:rFonts w:ascii="Arial" w:hAnsi="Arial" w:cs="Arial"/>
                <w:sz w:val="24"/>
                <w:szCs w:val="24"/>
                <w:lang w:eastAsia="en-GB"/>
              </w:rPr>
              <w:t>Much Wenlock &amp; Cressage Medical Practice</w:t>
            </w:r>
          </w:p>
          <w:p w14:paraId="13250919" w14:textId="77777777" w:rsidR="00666A16" w:rsidRDefault="00666A16" w:rsidP="00666A16">
            <w:pPr>
              <w:pStyle w:val="ListParagraph"/>
              <w:spacing w:after="0"/>
              <w:ind w:left="0"/>
              <w:rPr>
                <w:rFonts w:ascii="Arial" w:hAnsi="Arial" w:cs="Arial"/>
                <w:sz w:val="24"/>
                <w:szCs w:val="24"/>
                <w:lang w:eastAsia="en-GB"/>
              </w:rPr>
            </w:pPr>
            <w:r>
              <w:rPr>
                <w:rFonts w:ascii="Arial" w:hAnsi="Arial" w:cs="Arial"/>
                <w:sz w:val="24"/>
                <w:szCs w:val="24"/>
                <w:lang w:eastAsia="en-GB"/>
              </w:rPr>
              <w:t>Kingsway Lodge, King Street</w:t>
            </w:r>
          </w:p>
          <w:p w14:paraId="0EDACE57" w14:textId="77777777" w:rsidR="00117EA3" w:rsidRPr="00105F8E" w:rsidRDefault="00666A16" w:rsidP="00666A16">
            <w:pPr>
              <w:spacing w:after="0" w:line="240" w:lineRule="auto"/>
              <w:rPr>
                <w:rFonts w:ascii="Arial" w:hAnsi="Arial" w:cs="Arial"/>
                <w:sz w:val="24"/>
                <w:szCs w:val="24"/>
                <w:lang w:eastAsia="en-GB"/>
              </w:rPr>
            </w:pPr>
            <w:r>
              <w:rPr>
                <w:rFonts w:ascii="Arial" w:hAnsi="Arial" w:cs="Arial"/>
                <w:sz w:val="24"/>
                <w:szCs w:val="24"/>
                <w:lang w:eastAsia="en-GB"/>
              </w:rPr>
              <w:t>Much Wenlock TF13 6BL</w:t>
            </w:r>
            <w:r w:rsidRPr="00105F8E">
              <w:rPr>
                <w:rFonts w:ascii="Arial" w:hAnsi="Arial" w:cs="Arial"/>
                <w:sz w:val="24"/>
                <w:szCs w:val="24"/>
                <w:lang w:eastAsia="en-GB"/>
              </w:rPr>
              <w:t xml:space="preserve"> </w:t>
            </w:r>
          </w:p>
        </w:tc>
      </w:tr>
      <w:tr w:rsidR="00CB1B71" w:rsidRPr="00036818" w14:paraId="518EA45E" w14:textId="77777777" w:rsidTr="00971718">
        <w:trPr>
          <w:trHeight w:val="300"/>
        </w:trPr>
        <w:tc>
          <w:tcPr>
            <w:tcW w:w="3227" w:type="dxa"/>
            <w:noWrap/>
          </w:tcPr>
          <w:p w14:paraId="2B61FDEA"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6956C71B"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4121537D"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11" w:tgtFrame="_blank" w:tooltip="mailto:ourhealthpartnership@nhs.net" w:history="1">
              <w:r w:rsidR="004F4DEE" w:rsidRPr="004F4DEE">
                <w:rPr>
                  <w:rStyle w:val="Hyperlink"/>
                  <w:rFonts w:ascii="Arial" w:hAnsi="Arial" w:cs="Arial"/>
                  <w:sz w:val="24"/>
                  <w:szCs w:val="24"/>
                  <w:lang w:eastAsia="en-GB"/>
                </w:rPr>
                <w:t>ourhealthpartnership@nhs.net</w:t>
              </w:r>
            </w:hyperlink>
          </w:p>
          <w:p w14:paraId="368CC5D7"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41636E2E" w14:textId="77777777" w:rsidTr="00623CC3">
        <w:trPr>
          <w:trHeight w:val="1308"/>
        </w:trPr>
        <w:tc>
          <w:tcPr>
            <w:tcW w:w="3227" w:type="dxa"/>
            <w:noWrap/>
          </w:tcPr>
          <w:p w14:paraId="68448D20"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28E702CE" w14:textId="77777777" w:rsidR="002C7B02" w:rsidRPr="00A331EE" w:rsidRDefault="00A331EE" w:rsidP="00255F4D">
            <w:pPr>
              <w:spacing w:after="0" w:line="240" w:lineRule="auto"/>
              <w:rPr>
                <w:rFonts w:ascii="Arial" w:hAnsi="Arial" w:cs="Arial"/>
                <w:sz w:val="24"/>
                <w:szCs w:val="24"/>
                <w:lang w:eastAsia="en-GB"/>
              </w:rPr>
            </w:pPr>
            <w:r w:rsidRPr="00A331EE">
              <w:rPr>
                <w:rFonts w:ascii="Arial" w:hAnsi="Arial" w:cs="Arial"/>
                <w:sz w:val="24"/>
                <w:szCs w:val="24"/>
              </w:rPr>
              <w:t>The information that is shared is to enable the other healthcare workers to provide the most appropriate advice, investigations, treatments, therapies and/or care.</w:t>
            </w:r>
          </w:p>
        </w:tc>
      </w:tr>
      <w:tr w:rsidR="00CB1B71" w:rsidRPr="00036818" w14:paraId="2969D4D1" w14:textId="77777777" w:rsidTr="00971718">
        <w:trPr>
          <w:trHeight w:val="300"/>
        </w:trPr>
        <w:tc>
          <w:tcPr>
            <w:tcW w:w="3227" w:type="dxa"/>
            <w:noWrap/>
          </w:tcPr>
          <w:p w14:paraId="1E86B048"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30257E44" w14:textId="77777777" w:rsidR="00CB1B71" w:rsidRPr="00A331EE" w:rsidRDefault="00A331EE" w:rsidP="00C26555">
            <w:pPr>
              <w:rPr>
                <w:rFonts w:ascii="Arial" w:hAnsi="Arial" w:cs="Arial"/>
                <w:sz w:val="24"/>
                <w:szCs w:val="24"/>
                <w:lang w:eastAsia="en-GB"/>
              </w:rPr>
            </w:pPr>
            <w:r w:rsidRPr="00A331EE">
              <w:rPr>
                <w:rFonts w:ascii="Arial" w:hAnsi="Arial" w:cs="Arial"/>
                <w:sz w:val="24"/>
                <w:szCs w:val="24"/>
              </w:rPr>
              <w:t>The processing of personal data in support of direct care elsewhere is supported under the following Article 6 and 9 conditions of the UK GDPR: Article 6(1)(d) ‘processing is necessary to protect the vital interests of the data subject or of another natural person’. Article 6(1)(e) ‘…necessary for the performance of a task carried out in the public interest or in the exercise of official authority…’. Article 9(2)(c) ‘processing is necessary to protect the vital interests of the data subject or of another natural person where the data subject is physically or legally incapable of giving consent’.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t xml:space="preserve"> </w:t>
            </w:r>
            <w:r w:rsidRPr="00A331EE">
              <w:rPr>
                <w:rFonts w:ascii="Arial" w:hAnsi="Arial" w:cs="Arial"/>
                <w:sz w:val="24"/>
                <w:szCs w:val="24"/>
              </w:rPr>
              <w:t xml:space="preserve">We will also recognise your rights established under UK case law collectively known as the “Common Law Duty of </w:t>
            </w:r>
            <w:proofErr w:type="gramStart"/>
            <w:r w:rsidRPr="00A331EE">
              <w:rPr>
                <w:rFonts w:ascii="Arial" w:hAnsi="Arial" w:cs="Arial"/>
                <w:sz w:val="24"/>
                <w:szCs w:val="24"/>
              </w:rPr>
              <w:t>Confidentiality”*</w:t>
            </w:r>
            <w:proofErr w:type="gramEnd"/>
            <w:r w:rsidRPr="00A331EE">
              <w:rPr>
                <w:rFonts w:ascii="Arial" w:hAnsi="Arial" w:cs="Arial"/>
                <w:sz w:val="24"/>
                <w:szCs w:val="24"/>
              </w:rPr>
              <w:t>.</w:t>
            </w:r>
          </w:p>
        </w:tc>
      </w:tr>
      <w:tr w:rsidR="002C7B02" w:rsidRPr="00036818" w14:paraId="72B9C1DF" w14:textId="77777777" w:rsidTr="00971718">
        <w:trPr>
          <w:trHeight w:val="300"/>
        </w:trPr>
        <w:tc>
          <w:tcPr>
            <w:tcW w:w="3227" w:type="dxa"/>
            <w:noWrap/>
          </w:tcPr>
          <w:p w14:paraId="5C160ECC"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55427CC7"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25F6AE6D" w14:textId="77777777" w:rsidTr="00971718">
        <w:trPr>
          <w:trHeight w:val="300"/>
        </w:trPr>
        <w:tc>
          <w:tcPr>
            <w:tcW w:w="3227" w:type="dxa"/>
            <w:noWrap/>
          </w:tcPr>
          <w:p w14:paraId="5B4F7136"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11B6FF5C"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346F1EA0"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4932F386" w14:textId="77777777" w:rsidTr="00971718">
        <w:trPr>
          <w:trHeight w:val="300"/>
        </w:trPr>
        <w:tc>
          <w:tcPr>
            <w:tcW w:w="3227" w:type="dxa"/>
            <w:noWrap/>
          </w:tcPr>
          <w:p w14:paraId="038E5E53"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07C537A6"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33F49633"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631AE3E6" w14:textId="77777777" w:rsidTr="00971718">
        <w:trPr>
          <w:trHeight w:val="300"/>
        </w:trPr>
        <w:tc>
          <w:tcPr>
            <w:tcW w:w="3227" w:type="dxa"/>
            <w:noWrap/>
          </w:tcPr>
          <w:p w14:paraId="42B54315"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3EDB4995"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7DA2A182"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08A54394" w14:textId="77777777" w:rsidTr="00971718">
        <w:trPr>
          <w:trHeight w:val="300"/>
        </w:trPr>
        <w:tc>
          <w:tcPr>
            <w:tcW w:w="3227" w:type="dxa"/>
            <w:noWrap/>
          </w:tcPr>
          <w:p w14:paraId="19A5C925"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08225B13"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complain to the Information Commissioner’s </w:t>
            </w:r>
            <w:proofErr w:type="gramStart"/>
            <w:r w:rsidRPr="00036818">
              <w:rPr>
                <w:rFonts w:ascii="Arial" w:hAnsi="Arial" w:cs="Arial"/>
                <w:sz w:val="24"/>
                <w:szCs w:val="24"/>
                <w:lang w:eastAsia="en-GB"/>
              </w:rPr>
              <w:t>Office,</w:t>
            </w:r>
            <w:proofErr w:type="gramEnd"/>
            <w:r w:rsidRPr="00036818">
              <w:rPr>
                <w:rFonts w:ascii="Arial" w:hAnsi="Arial" w:cs="Arial"/>
                <w:sz w:val="24"/>
                <w:szCs w:val="24"/>
                <w:lang w:eastAsia="en-GB"/>
              </w:rPr>
              <w:t xml:space="preserve"> you can use this link</w:t>
            </w:r>
            <w:r w:rsidRPr="00036818">
              <w:rPr>
                <w:rFonts w:ascii="Arial" w:hAnsi="Arial" w:cs="Arial"/>
                <w:sz w:val="24"/>
                <w:szCs w:val="24"/>
              </w:rPr>
              <w:t xml:space="preserve"> </w:t>
            </w:r>
            <w:hyperlink r:id="rId12"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290C9815" w14:textId="77777777" w:rsidR="008F05F5" w:rsidRPr="00036818" w:rsidRDefault="008F05F5" w:rsidP="008F05F5">
            <w:pPr>
              <w:spacing w:after="0" w:line="240" w:lineRule="auto"/>
              <w:rPr>
                <w:rFonts w:ascii="Arial" w:hAnsi="Arial" w:cs="Arial"/>
                <w:sz w:val="24"/>
                <w:szCs w:val="24"/>
                <w:lang w:eastAsia="en-GB"/>
              </w:rPr>
            </w:pPr>
          </w:p>
          <w:p w14:paraId="63332F99"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3DB5F5D8"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There are National Offices for Scotland, Northern Ireland and Wales, (see ICO website)</w:t>
            </w:r>
          </w:p>
        </w:tc>
      </w:tr>
    </w:tbl>
    <w:p w14:paraId="471E2BA7" w14:textId="77777777" w:rsidR="00A65D2F" w:rsidRDefault="00A65D2F" w:rsidP="00A65D2F">
      <w:pPr>
        <w:rPr>
          <w:rFonts w:ascii="Arial" w:hAnsi="Arial" w:cs="Arial"/>
        </w:rPr>
      </w:pPr>
    </w:p>
    <w:p w14:paraId="6B7D89EB" w14:textId="77777777" w:rsidR="00E83167" w:rsidRPr="001B1446" w:rsidRDefault="00E83167" w:rsidP="00E83167">
      <w:pPr>
        <w:rPr>
          <w:b/>
          <w:bCs/>
        </w:rPr>
      </w:pPr>
      <w:bookmarkStart w:id="1" w:name="_Hlk66785131"/>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3" w:history="1">
        <w:r w:rsidRPr="00EB7A58">
          <w:rPr>
            <w:rStyle w:val="Hyperlink"/>
            <w:rFonts w:ascii="Arial" w:hAnsi="Arial" w:cs="Arial"/>
            <w:b/>
            <w:bCs/>
          </w:rPr>
          <w:t>https://www.nhs.uk/your-nhs-data-matters/</w:t>
        </w:r>
      </w:hyperlink>
      <w:r>
        <w:rPr>
          <w:rFonts w:ascii="Arial" w:hAnsi="Arial" w:cs="Arial"/>
          <w:b/>
          <w:bCs/>
        </w:rPr>
        <w:t xml:space="preserve"> </w:t>
      </w:r>
    </w:p>
    <w:p w14:paraId="4A20FDEC" w14:textId="77777777" w:rsidR="005B5B26" w:rsidRDefault="00E83167" w:rsidP="00E83167">
      <w:pPr>
        <w:rPr>
          <w:rFonts w:ascii="Arial" w:hAnsi="Arial" w:cs="Arial"/>
          <w:sz w:val="24"/>
          <w:szCs w:val="24"/>
        </w:rPr>
      </w:pPr>
      <w:r>
        <w:rPr>
          <w:rFonts w:ascii="Arial" w:hAnsi="Arial" w:cs="Arial"/>
          <w:sz w:val="24"/>
          <w:szCs w:val="24"/>
        </w:rPr>
        <w:t xml:space="preserve">Date created: </w:t>
      </w:r>
      <w:r w:rsidR="00D470AB">
        <w:rPr>
          <w:rFonts w:ascii="Arial" w:hAnsi="Arial" w:cs="Arial"/>
          <w:sz w:val="24"/>
          <w:szCs w:val="24"/>
        </w:rPr>
        <w:t>11.08.2023</w:t>
      </w:r>
    </w:p>
    <w:p w14:paraId="6EBA22D2" w14:textId="77777777" w:rsidR="00E83167" w:rsidRPr="001268F2" w:rsidRDefault="00E83167" w:rsidP="00E83167">
      <w:pPr>
        <w:rPr>
          <w:rFonts w:ascii="Arial" w:hAnsi="Arial" w:cs="Arial"/>
          <w:sz w:val="24"/>
          <w:szCs w:val="24"/>
        </w:rPr>
      </w:pPr>
      <w:r>
        <w:rPr>
          <w:rFonts w:ascii="Arial" w:hAnsi="Arial" w:cs="Arial"/>
          <w:sz w:val="24"/>
          <w:szCs w:val="24"/>
        </w:rPr>
        <w:t xml:space="preserve">Last </w:t>
      </w:r>
      <w:r w:rsidR="00696CA6">
        <w:rPr>
          <w:rFonts w:ascii="Arial" w:hAnsi="Arial" w:cs="Arial"/>
          <w:sz w:val="24"/>
          <w:szCs w:val="24"/>
        </w:rPr>
        <w:t>reviewed</w:t>
      </w:r>
      <w:r>
        <w:rPr>
          <w:rFonts w:ascii="Arial" w:hAnsi="Arial" w:cs="Arial"/>
          <w:sz w:val="24"/>
          <w:szCs w:val="24"/>
        </w:rPr>
        <w:t xml:space="preserve">: </w:t>
      </w:r>
      <w:r w:rsidR="004F4DEE">
        <w:rPr>
          <w:rFonts w:ascii="Arial" w:hAnsi="Arial" w:cs="Arial"/>
          <w:sz w:val="24"/>
          <w:szCs w:val="24"/>
        </w:rPr>
        <w:t>14</w:t>
      </w:r>
      <w:r w:rsidR="004F4DEE" w:rsidRPr="004F4DEE">
        <w:rPr>
          <w:rFonts w:ascii="Arial" w:hAnsi="Arial" w:cs="Arial"/>
          <w:sz w:val="24"/>
          <w:szCs w:val="24"/>
          <w:vertAlign w:val="superscript"/>
        </w:rPr>
        <w:t>th</w:t>
      </w:r>
      <w:r w:rsidR="004F4DEE">
        <w:rPr>
          <w:rFonts w:ascii="Arial" w:hAnsi="Arial" w:cs="Arial"/>
          <w:sz w:val="24"/>
          <w:szCs w:val="24"/>
        </w:rPr>
        <w:t xml:space="preserve"> November 2024</w:t>
      </w:r>
    </w:p>
    <w:bookmarkEnd w:id="1"/>
    <w:p w14:paraId="75D6B531" w14:textId="77777777" w:rsidR="005C3EB6" w:rsidRPr="00A65D2F" w:rsidRDefault="00A65D2F" w:rsidP="00A65D2F">
      <w:pPr>
        <w:tabs>
          <w:tab w:val="left" w:pos="7665"/>
        </w:tabs>
      </w:pPr>
      <w:r>
        <w:tab/>
      </w:r>
    </w:p>
    <w:sectPr w:rsidR="005C3EB6" w:rsidRPr="00A65D2F" w:rsidSect="003002C4">
      <w:headerReference w:type="even" r:id="rId14"/>
      <w:headerReference w:type="default" r:id="rId15"/>
      <w:footerReference w:type="even" r:id="rId16"/>
      <w:footerReference w:type="default" r:id="rId17"/>
      <w:headerReference w:type="first" r:id="rId18"/>
      <w:footerReference w:type="first" r:id="rId19"/>
      <w:pgSz w:w="11906" w:h="16838"/>
      <w:pgMar w:top="814" w:right="566" w:bottom="284" w:left="709"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D793" w14:textId="77777777" w:rsidR="001E5A65" w:rsidRDefault="001E5A65" w:rsidP="00F07C61">
      <w:pPr>
        <w:spacing w:after="0" w:line="240" w:lineRule="auto"/>
      </w:pPr>
      <w:r>
        <w:separator/>
      </w:r>
    </w:p>
  </w:endnote>
  <w:endnote w:type="continuationSeparator" w:id="0">
    <w:p w14:paraId="032B0033" w14:textId="77777777" w:rsidR="001E5A65" w:rsidRDefault="001E5A6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E159" w14:textId="77777777" w:rsidR="00F92BDC" w:rsidRDefault="00F92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DCE6" w14:textId="77777777" w:rsidR="00F92BDC" w:rsidRDefault="00F92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9B68" w14:textId="77777777" w:rsidR="00F92BDC" w:rsidRDefault="00F9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FA5E" w14:textId="77777777" w:rsidR="001E5A65" w:rsidRDefault="001E5A65" w:rsidP="00F07C61">
      <w:pPr>
        <w:spacing w:after="0" w:line="240" w:lineRule="auto"/>
      </w:pPr>
      <w:r>
        <w:separator/>
      </w:r>
    </w:p>
  </w:footnote>
  <w:footnote w:type="continuationSeparator" w:id="0">
    <w:p w14:paraId="02380F6C" w14:textId="77777777" w:rsidR="001E5A65" w:rsidRDefault="001E5A6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2EEA" w14:textId="77777777" w:rsidR="00F92BDC" w:rsidRDefault="00F92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7AA4" w14:textId="77777777" w:rsidR="00F92BDC" w:rsidRDefault="00F92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7868" w14:textId="586DB8E2" w:rsidR="00F92BDC" w:rsidRPr="00F92BDC" w:rsidRDefault="005B0B63" w:rsidP="00F92BDC">
    <w:pPr>
      <w:spacing w:before="100" w:beforeAutospacing="1" w:after="100" w:afterAutospacing="1" w:line="240" w:lineRule="auto"/>
      <w:jc w:val="right"/>
      <w:rPr>
        <w:rFonts w:ascii="Times New Roman" w:hAnsi="Times New Roman"/>
        <w:sz w:val="24"/>
        <w:szCs w:val="24"/>
        <w:lang w:eastAsia="en-GB"/>
      </w:rPr>
    </w:pPr>
    <w:r w:rsidRPr="00F92BDC">
      <w:rPr>
        <w:rFonts w:ascii="Times New Roman" w:hAnsi="Times New Roman"/>
        <w:noProof/>
        <w:sz w:val="24"/>
        <w:szCs w:val="24"/>
        <w:lang w:eastAsia="en-GB"/>
      </w:rPr>
      <w:drawing>
        <wp:inline distT="0" distB="0" distL="0" distR="0" wp14:anchorId="4B069F7E" wp14:editId="36DAF0C6">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02B52AA7" w14:textId="77777777" w:rsidR="003002C4" w:rsidRDefault="003002C4" w:rsidP="003002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3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222C"/>
    <w:rsid w:val="00036818"/>
    <w:rsid w:val="00044C16"/>
    <w:rsid w:val="00061CCB"/>
    <w:rsid w:val="00084609"/>
    <w:rsid w:val="00086DB2"/>
    <w:rsid w:val="00094062"/>
    <w:rsid w:val="00096B90"/>
    <w:rsid w:val="000A31F2"/>
    <w:rsid w:val="000A5711"/>
    <w:rsid w:val="000B696B"/>
    <w:rsid w:val="000C71E2"/>
    <w:rsid w:val="000D12E6"/>
    <w:rsid w:val="000D55E6"/>
    <w:rsid w:val="000F4F02"/>
    <w:rsid w:val="00105F8E"/>
    <w:rsid w:val="00117EA3"/>
    <w:rsid w:val="00154519"/>
    <w:rsid w:val="00184F49"/>
    <w:rsid w:val="001A37F8"/>
    <w:rsid w:val="001B1446"/>
    <w:rsid w:val="001B7771"/>
    <w:rsid w:val="001E5A65"/>
    <w:rsid w:val="001F30CD"/>
    <w:rsid w:val="00240279"/>
    <w:rsid w:val="002503B9"/>
    <w:rsid w:val="00255F4D"/>
    <w:rsid w:val="00286CCD"/>
    <w:rsid w:val="002A19E6"/>
    <w:rsid w:val="002A2210"/>
    <w:rsid w:val="002C7B02"/>
    <w:rsid w:val="002D1BDC"/>
    <w:rsid w:val="002F0FDC"/>
    <w:rsid w:val="002F21E7"/>
    <w:rsid w:val="003002C4"/>
    <w:rsid w:val="003219C2"/>
    <w:rsid w:val="00333EEC"/>
    <w:rsid w:val="00362A00"/>
    <w:rsid w:val="003902E4"/>
    <w:rsid w:val="003A072E"/>
    <w:rsid w:val="003E4C39"/>
    <w:rsid w:val="003F5FED"/>
    <w:rsid w:val="00426EA7"/>
    <w:rsid w:val="00481828"/>
    <w:rsid w:val="00496ECF"/>
    <w:rsid w:val="004F4DEE"/>
    <w:rsid w:val="004F5DB9"/>
    <w:rsid w:val="004F7C91"/>
    <w:rsid w:val="00523EAE"/>
    <w:rsid w:val="00524B0F"/>
    <w:rsid w:val="00533782"/>
    <w:rsid w:val="00536A56"/>
    <w:rsid w:val="00540C49"/>
    <w:rsid w:val="00542616"/>
    <w:rsid w:val="005653C7"/>
    <w:rsid w:val="005820B0"/>
    <w:rsid w:val="00590665"/>
    <w:rsid w:val="005B0B63"/>
    <w:rsid w:val="005B16D2"/>
    <w:rsid w:val="005B5B26"/>
    <w:rsid w:val="005C3EB6"/>
    <w:rsid w:val="005D0EB2"/>
    <w:rsid w:val="005D54D4"/>
    <w:rsid w:val="005E2E03"/>
    <w:rsid w:val="005F35EB"/>
    <w:rsid w:val="00617F6E"/>
    <w:rsid w:val="00623CC3"/>
    <w:rsid w:val="00666A16"/>
    <w:rsid w:val="00696CA6"/>
    <w:rsid w:val="006A6874"/>
    <w:rsid w:val="006B7DB3"/>
    <w:rsid w:val="006F7772"/>
    <w:rsid w:val="006F7903"/>
    <w:rsid w:val="00703FCC"/>
    <w:rsid w:val="00762408"/>
    <w:rsid w:val="007628DF"/>
    <w:rsid w:val="007B7528"/>
    <w:rsid w:val="007C3894"/>
    <w:rsid w:val="007C7FF2"/>
    <w:rsid w:val="007D3121"/>
    <w:rsid w:val="007E6854"/>
    <w:rsid w:val="00812359"/>
    <w:rsid w:val="008206B1"/>
    <w:rsid w:val="00832CB1"/>
    <w:rsid w:val="00891AEA"/>
    <w:rsid w:val="008F05F5"/>
    <w:rsid w:val="0091698B"/>
    <w:rsid w:val="009315F9"/>
    <w:rsid w:val="00932044"/>
    <w:rsid w:val="009347CE"/>
    <w:rsid w:val="0094345F"/>
    <w:rsid w:val="0095127A"/>
    <w:rsid w:val="00951B4D"/>
    <w:rsid w:val="00971718"/>
    <w:rsid w:val="009A5B30"/>
    <w:rsid w:val="00A24875"/>
    <w:rsid w:val="00A24B5F"/>
    <w:rsid w:val="00A331EE"/>
    <w:rsid w:val="00A65D2F"/>
    <w:rsid w:val="00A74EC1"/>
    <w:rsid w:val="00A93BFE"/>
    <w:rsid w:val="00AE487C"/>
    <w:rsid w:val="00AF1D40"/>
    <w:rsid w:val="00B068E3"/>
    <w:rsid w:val="00B17584"/>
    <w:rsid w:val="00B43F8C"/>
    <w:rsid w:val="00B64D03"/>
    <w:rsid w:val="00B7041D"/>
    <w:rsid w:val="00B73DD0"/>
    <w:rsid w:val="00B90BF3"/>
    <w:rsid w:val="00B948A1"/>
    <w:rsid w:val="00BB583D"/>
    <w:rsid w:val="00BD15C8"/>
    <w:rsid w:val="00C26555"/>
    <w:rsid w:val="00C451B3"/>
    <w:rsid w:val="00C9734F"/>
    <w:rsid w:val="00CA07AE"/>
    <w:rsid w:val="00CA7472"/>
    <w:rsid w:val="00CB1B71"/>
    <w:rsid w:val="00CB2F51"/>
    <w:rsid w:val="00CD11B8"/>
    <w:rsid w:val="00CE1CDF"/>
    <w:rsid w:val="00CE4533"/>
    <w:rsid w:val="00CF55DF"/>
    <w:rsid w:val="00CF745E"/>
    <w:rsid w:val="00D02315"/>
    <w:rsid w:val="00D33440"/>
    <w:rsid w:val="00D470AB"/>
    <w:rsid w:val="00E65696"/>
    <w:rsid w:val="00E70986"/>
    <w:rsid w:val="00E83167"/>
    <w:rsid w:val="00E85727"/>
    <w:rsid w:val="00E90F8F"/>
    <w:rsid w:val="00E93322"/>
    <w:rsid w:val="00E96ACB"/>
    <w:rsid w:val="00EB554A"/>
    <w:rsid w:val="00EE79B2"/>
    <w:rsid w:val="00F0525A"/>
    <w:rsid w:val="00F07C61"/>
    <w:rsid w:val="00F2262C"/>
    <w:rsid w:val="00F31D37"/>
    <w:rsid w:val="00F60F87"/>
    <w:rsid w:val="00F75C54"/>
    <w:rsid w:val="00F77310"/>
    <w:rsid w:val="00F92BDC"/>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3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256059493">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46260840">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783864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rhealthpartnership@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4AB15-627E-414A-9EC8-3E8EE2A88B0A}">
  <ds:schemaRefs>
    <ds:schemaRef ds:uri="http://schemas.openxmlformats.org/officeDocument/2006/bibliography"/>
  </ds:schemaRefs>
</ds:datastoreItem>
</file>

<file path=customXml/itemProps2.xml><?xml version="1.0" encoding="utf-8"?>
<ds:datastoreItem xmlns:ds="http://schemas.openxmlformats.org/officeDocument/2006/customXml" ds:itemID="{C2B7701D-852A-4093-8BAD-14F32D3C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185E1-B0AC-44A6-A444-BE23AC3D8E21}">
  <ds:schemaRefs>
    <ds:schemaRef ds:uri="http://schemas.microsoft.com/sharepoint/v3/contenttype/forms"/>
  </ds:schemaRefs>
</ds:datastoreItem>
</file>

<file path=customXml/itemProps4.xml><?xml version="1.0" encoding="utf-8"?>
<ds:datastoreItem xmlns:ds="http://schemas.openxmlformats.org/officeDocument/2006/customXml" ds:itemID="{11417669-6FBD-4809-AD9F-A6E4D3C10F72}">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5332</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1507383</vt:i4>
      </vt:variant>
      <vt:variant>
        <vt:i4>0</vt:i4>
      </vt:variant>
      <vt:variant>
        <vt:i4>0</vt:i4>
      </vt:variant>
      <vt:variant>
        <vt:i4>5</vt:i4>
      </vt:variant>
      <vt:variant>
        <vt:lpwstr>mailto:ourhealthpartnership@nhs.net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2025-07-17T14:29:00Z</dcterms:created>
  <dcterms:modified xsi:type="dcterms:W3CDTF">2025-07-17T14:29:00Z</dcterms:modified>
</cp:coreProperties>
</file>